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2A" w:rsidRDefault="00A2362A" w:rsidP="00A2362A">
      <w:pPr>
        <w:ind w:right="-284"/>
        <w:rPr>
          <w:rFonts w:ascii="Verdana" w:hAnsi="Verdana" w:cs="Calibri"/>
          <w:noProof/>
          <w:lang w:eastAsia="nl-NL"/>
        </w:rPr>
      </w:pPr>
      <w:bookmarkStart w:id="0" w:name="_GoBack"/>
      <w:bookmarkEnd w:id="0"/>
      <w:r>
        <w:rPr>
          <w:color w:val="FF0000"/>
        </w:rPr>
        <w:t xml:space="preserve">                                                                                                     </w:t>
      </w:r>
      <w:r w:rsidR="00DE2462">
        <w:rPr>
          <w:color w:val="FF0000"/>
        </w:rPr>
        <w:t xml:space="preserve">           </w:t>
      </w:r>
      <w:r>
        <w:rPr>
          <w:color w:val="FF0000"/>
        </w:rPr>
        <w:t xml:space="preserve">           </w:t>
      </w:r>
      <w:r w:rsidR="00DE2462">
        <w:rPr>
          <w:rFonts w:ascii="Verdana" w:hAnsi="Verdana" w:cs="Calibri"/>
          <w:noProof/>
          <w:lang w:eastAsia="nl-NL"/>
        </w:rPr>
        <w:t xml:space="preserve">    </w:t>
      </w:r>
    </w:p>
    <w:p w:rsidR="00DE2462" w:rsidRDefault="00DE2462" w:rsidP="00A2362A">
      <w:pPr>
        <w:ind w:right="-284"/>
        <w:rPr>
          <w:rFonts w:ascii="Verdana" w:hAnsi="Verdana" w:cs="Calibri"/>
          <w:noProof/>
          <w:lang w:eastAsia="nl-NL"/>
        </w:rPr>
      </w:pPr>
    </w:p>
    <w:p w:rsidR="00DE2462" w:rsidRDefault="00DE2462" w:rsidP="00A2362A">
      <w:pPr>
        <w:ind w:right="-284"/>
        <w:rPr>
          <w:color w:val="FF0000"/>
        </w:rPr>
      </w:pPr>
      <w:r>
        <w:rPr>
          <w:rFonts w:ascii="Verdana" w:hAnsi="Verdana" w:cs="Calibri"/>
          <w:noProof/>
          <w:lang w:eastAsia="nl-NL"/>
        </w:rPr>
        <w:t xml:space="preserve">                                                             </w:t>
      </w:r>
      <w:r>
        <w:rPr>
          <w:rFonts w:ascii="Verdana" w:hAnsi="Verdana" w:cs="Calibri"/>
          <w:noProof/>
          <w:lang w:eastAsia="nl-NL"/>
        </w:rPr>
        <w:drawing>
          <wp:inline distT="0" distB="0" distL="0" distR="0" wp14:anchorId="166807B7" wp14:editId="2FFCB06D">
            <wp:extent cx="2324100" cy="1028700"/>
            <wp:effectExtent l="0" t="0" r="0" b="0"/>
            <wp:docPr id="6" name="Afbeelding 6" descr="logo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ieu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1028700"/>
                    </a:xfrm>
                    <a:prstGeom prst="rect">
                      <a:avLst/>
                    </a:prstGeom>
                    <a:noFill/>
                    <a:ln>
                      <a:noFill/>
                    </a:ln>
                  </pic:spPr>
                </pic:pic>
              </a:graphicData>
            </a:graphic>
          </wp:inline>
        </w:drawing>
      </w:r>
      <w:r>
        <w:rPr>
          <w:rFonts w:ascii="Verdana" w:hAnsi="Verdana" w:cs="Calibri"/>
          <w:noProof/>
          <w:lang w:eastAsia="nl-NL"/>
        </w:rPr>
        <w:t xml:space="preserve">                                                      </w:t>
      </w:r>
    </w:p>
    <w:p w:rsidR="00DE2462" w:rsidRPr="00703911" w:rsidRDefault="00DE2462" w:rsidP="00A2362A">
      <w:pPr>
        <w:ind w:right="-284"/>
        <w:rPr>
          <w:color w:val="FF0000"/>
        </w:rPr>
      </w:pPr>
      <w:r>
        <w:rPr>
          <w:color w:val="FF0000"/>
        </w:rPr>
        <w:t xml:space="preserve">                                   </w:t>
      </w:r>
    </w:p>
    <w:p w:rsidR="00A2362A" w:rsidRPr="00BC31F2" w:rsidRDefault="00A2362A" w:rsidP="00A2362A">
      <w:pPr>
        <w:ind w:right="-284"/>
      </w:pPr>
    </w:p>
    <w:p w:rsidR="00A2362A" w:rsidRPr="00BC31F2" w:rsidRDefault="00A2362A" w:rsidP="00A2362A">
      <w:pPr>
        <w:ind w:right="-284"/>
      </w:pPr>
    </w:p>
    <w:p w:rsidR="00A2362A" w:rsidRPr="00677293" w:rsidRDefault="00A2362A" w:rsidP="00A2362A">
      <w:pPr>
        <w:ind w:right="-284"/>
        <w:rPr>
          <w:rFonts w:ascii="Verdana" w:hAnsi="Verdana"/>
          <w:noProof/>
          <w:color w:val="7030A0"/>
          <w:sz w:val="48"/>
          <w:szCs w:val="48"/>
          <w:lang w:eastAsia="nl-NL"/>
        </w:rPr>
      </w:pPr>
      <w:r>
        <w:rPr>
          <w:noProof/>
          <w:color w:val="7030A0"/>
          <w:lang w:eastAsia="nl-NL"/>
        </w:rPr>
        <w:t xml:space="preserve"> </w:t>
      </w:r>
      <w:r w:rsidRPr="00677293">
        <w:rPr>
          <w:noProof/>
          <w:color w:val="7030A0"/>
          <w:lang w:eastAsia="nl-NL"/>
        </w:rPr>
        <w:t xml:space="preserve">  </w:t>
      </w:r>
      <w:r w:rsidRPr="00677293">
        <w:rPr>
          <w:rFonts w:ascii="Verdana" w:hAnsi="Verdana"/>
          <w:noProof/>
          <w:color w:val="7030A0"/>
          <w:sz w:val="48"/>
          <w:szCs w:val="48"/>
          <w:lang w:eastAsia="nl-NL"/>
        </w:rPr>
        <w:t>De bouwsteen:</w:t>
      </w:r>
      <w:r w:rsidRPr="00677293">
        <w:rPr>
          <w:noProof/>
          <w:color w:val="7030A0"/>
          <w:lang w:eastAsia="nl-NL"/>
        </w:rPr>
        <w:t xml:space="preserve"> </w:t>
      </w:r>
      <w:r>
        <w:rPr>
          <w:noProof/>
          <w:color w:val="7030A0"/>
          <w:lang w:eastAsia="nl-NL"/>
        </w:rPr>
        <w:t>( in ontwikkeling)</w:t>
      </w:r>
    </w:p>
    <w:p w:rsidR="00A2362A" w:rsidRDefault="00A2362A" w:rsidP="00A2362A">
      <w:pPr>
        <w:rPr>
          <w:rFonts w:ascii="Verdana" w:hAnsi="Verdana"/>
          <w:noProof/>
          <w:sz w:val="52"/>
          <w:szCs w:val="52"/>
          <w:lang w:eastAsia="nl-NL"/>
        </w:rPr>
      </w:pPr>
    </w:p>
    <w:p w:rsidR="00A2362A" w:rsidRDefault="00A2362A" w:rsidP="00A2362A">
      <w:pPr>
        <w:ind w:left="1701" w:hanging="1701"/>
        <w:rPr>
          <w:rFonts w:ascii="Verdana" w:hAnsi="Verdana"/>
          <w:noProof/>
          <w:sz w:val="44"/>
          <w:szCs w:val="44"/>
          <w:lang w:eastAsia="nl-NL"/>
        </w:rPr>
      </w:pPr>
      <w:r w:rsidRPr="00677293">
        <w:rPr>
          <w:rFonts w:ascii="Verdana" w:hAnsi="Verdana"/>
          <w:noProof/>
          <w:sz w:val="52"/>
          <w:szCs w:val="52"/>
          <w:lang w:eastAsia="nl-NL"/>
        </w:rPr>
        <w:t xml:space="preserve">  </w:t>
      </w:r>
      <w:r w:rsidRPr="00677293">
        <w:rPr>
          <w:rFonts w:ascii="Verdana" w:hAnsi="Verdana"/>
          <w:noProof/>
          <w:sz w:val="52"/>
          <w:szCs w:val="52"/>
          <w:lang w:eastAsia="nl-NL"/>
        </w:rPr>
        <w:drawing>
          <wp:inline distT="0" distB="0" distL="0" distR="0" wp14:anchorId="7D02404A" wp14:editId="5A69562F">
            <wp:extent cx="4562475" cy="2886075"/>
            <wp:effectExtent l="0" t="0" r="9525" b="9525"/>
            <wp:docPr id="2" name="Afbeelding 2" descr="\\npc.root\redirect$\W.Baron\Pictures\Samenwe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c.root\redirect$\W.Baron\Pictures\Samenwerk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2475" cy="2886075"/>
                    </a:xfrm>
                    <a:prstGeom prst="rect">
                      <a:avLst/>
                    </a:prstGeom>
                    <a:noFill/>
                    <a:ln>
                      <a:noFill/>
                    </a:ln>
                  </pic:spPr>
                </pic:pic>
              </a:graphicData>
            </a:graphic>
          </wp:inline>
        </w:drawing>
      </w:r>
      <w:r w:rsidRPr="00154D2E">
        <w:rPr>
          <w:rFonts w:ascii="Verdana" w:hAnsi="Verdana"/>
          <w:noProof/>
          <w:sz w:val="44"/>
          <w:szCs w:val="44"/>
          <w:lang w:eastAsia="nl-NL"/>
        </w:rPr>
        <w:t xml:space="preserve"> </w:t>
      </w:r>
    </w:p>
    <w:p w:rsidR="00A2362A" w:rsidRDefault="00A2362A" w:rsidP="00A2362A">
      <w:pPr>
        <w:ind w:left="1701" w:hanging="1701"/>
        <w:rPr>
          <w:rFonts w:ascii="Verdana" w:hAnsi="Verdana"/>
          <w:noProof/>
          <w:sz w:val="44"/>
          <w:szCs w:val="44"/>
          <w:lang w:eastAsia="nl-NL"/>
        </w:rPr>
      </w:pPr>
    </w:p>
    <w:p w:rsidR="00A2362A" w:rsidRPr="00285DF1" w:rsidRDefault="00A2362A" w:rsidP="00A2362A">
      <w:pPr>
        <w:ind w:left="1701" w:hanging="1701"/>
        <w:rPr>
          <w:noProof/>
          <w:lang w:eastAsia="nl-NL"/>
        </w:rPr>
      </w:pPr>
      <w:r w:rsidRPr="00154D2E">
        <w:rPr>
          <w:rFonts w:ascii="Verdana" w:hAnsi="Verdana"/>
          <w:noProof/>
          <w:sz w:val="44"/>
          <w:szCs w:val="44"/>
          <w:lang w:eastAsia="nl-NL"/>
        </w:rPr>
        <w:t xml:space="preserve"> </w:t>
      </w:r>
      <w:r w:rsidRPr="00154D2E">
        <w:rPr>
          <w:rFonts w:ascii="Verdana" w:hAnsi="Verdana"/>
          <w:noProof/>
          <w:color w:val="7030A0"/>
          <w:sz w:val="44"/>
          <w:szCs w:val="44"/>
          <w:lang w:eastAsia="nl-NL"/>
        </w:rPr>
        <w:t>“</w:t>
      </w:r>
      <w:r w:rsidRPr="00154D2E">
        <w:rPr>
          <w:rFonts w:ascii="Verdana" w:hAnsi="Verdana"/>
          <w:noProof/>
          <w:sz w:val="44"/>
          <w:szCs w:val="44"/>
          <w:lang w:eastAsia="nl-NL"/>
        </w:rPr>
        <w:t xml:space="preserve"> </w:t>
      </w:r>
      <w:r>
        <w:rPr>
          <w:rFonts w:ascii="Verdana" w:hAnsi="Verdana"/>
          <w:noProof/>
          <w:color w:val="7030A0"/>
          <w:sz w:val="44"/>
          <w:szCs w:val="44"/>
          <w:lang w:eastAsia="nl-NL"/>
        </w:rPr>
        <w:t>Passend onderwijzen en begeleiden”</w:t>
      </w:r>
      <w:r w:rsidRPr="00154D2E">
        <w:rPr>
          <w:rFonts w:ascii="Verdana" w:hAnsi="Verdana"/>
          <w:color w:val="7030A0"/>
          <w:sz w:val="20"/>
          <w:szCs w:val="20"/>
        </w:rPr>
        <w:t xml:space="preserve">  </w:t>
      </w:r>
      <w:r w:rsidRPr="00154D2E">
        <w:rPr>
          <w:rFonts w:ascii="Verdana" w:hAnsi="Verdana"/>
          <w:b/>
          <w:sz w:val="20"/>
          <w:szCs w:val="20"/>
        </w:rPr>
        <w:t xml:space="preserve">  </w:t>
      </w:r>
    </w:p>
    <w:p w:rsidR="00A2362A" w:rsidRPr="00691550" w:rsidRDefault="00A2362A" w:rsidP="00A2362A">
      <w:pPr>
        <w:jc w:val="center"/>
        <w:rPr>
          <w:rFonts w:ascii="Verdana" w:hAnsi="Verdana"/>
          <w:color w:val="7030A0"/>
          <w:sz w:val="44"/>
          <w:szCs w:val="44"/>
        </w:rPr>
      </w:pPr>
      <w:r w:rsidRPr="00691550">
        <w:rPr>
          <w:rFonts w:ascii="Verdana" w:hAnsi="Verdana"/>
          <w:color w:val="7030A0"/>
          <w:sz w:val="44"/>
          <w:szCs w:val="44"/>
        </w:rPr>
        <w:t>Campus Winschoten</w:t>
      </w:r>
    </w:p>
    <w:p w:rsidR="005625A7" w:rsidRDefault="005625A7"/>
    <w:p w:rsidR="00A2362A" w:rsidRDefault="00A2362A"/>
    <w:p w:rsidR="00A2362A" w:rsidRPr="00A2362A" w:rsidRDefault="00A2362A" w:rsidP="00A2362A">
      <w:pPr>
        <w:rPr>
          <w:rFonts w:ascii="Verdana" w:hAnsi="Verdana"/>
          <w:b/>
          <w:sz w:val="20"/>
          <w:szCs w:val="20"/>
        </w:rPr>
      </w:pPr>
      <w:r w:rsidRPr="00A2362A">
        <w:rPr>
          <w:rFonts w:ascii="Verdana" w:hAnsi="Verdana"/>
          <w:b/>
          <w:sz w:val="20"/>
          <w:szCs w:val="20"/>
        </w:rPr>
        <w:t>Inleiding.</w:t>
      </w:r>
    </w:p>
    <w:p w:rsidR="00A2362A" w:rsidRPr="00A2362A" w:rsidRDefault="00A2362A" w:rsidP="00A2362A">
      <w:pPr>
        <w:spacing w:line="240" w:lineRule="auto"/>
        <w:rPr>
          <w:rFonts w:ascii="Verdana" w:hAnsi="Verdana"/>
          <w:b/>
          <w:sz w:val="20"/>
          <w:szCs w:val="20"/>
        </w:rPr>
      </w:pPr>
      <w:r w:rsidRPr="00A2362A">
        <w:rPr>
          <w:rFonts w:ascii="Verdana" w:hAnsi="Verdana" w:cs="Arial"/>
          <w:sz w:val="20"/>
          <w:szCs w:val="20"/>
        </w:rPr>
        <w:t>De aanleiding voor het opnieuw opstellen van de bouwsteen leerlingbegeleiding in Campus Winschoten, is de wet ‘Passend Onderwijs’ .</w:t>
      </w:r>
      <w:r w:rsidRPr="00A2362A">
        <w:rPr>
          <w:rFonts w:ascii="Verdana" w:hAnsi="Verdana"/>
          <w:sz w:val="20"/>
          <w:szCs w:val="20"/>
        </w:rPr>
        <w:t xml:space="preserve"> </w:t>
      </w:r>
      <w:r w:rsidRPr="00A2362A">
        <w:rPr>
          <w:rFonts w:ascii="Verdana" w:hAnsi="Verdana"/>
          <w:sz w:val="20"/>
          <w:szCs w:val="20"/>
        </w:rPr>
        <w:br/>
        <w:t>Campus Winschoten is een samenwerkingsverband tussen Dollard College, Noorderpoort en Terra en deze drie organisaties hebben allen een beleidsdocument Passend Onderwijs geschreven.</w:t>
      </w:r>
      <w:r w:rsidRPr="00A2362A">
        <w:rPr>
          <w:rFonts w:ascii="Verdana" w:hAnsi="Verdana"/>
          <w:sz w:val="20"/>
          <w:szCs w:val="20"/>
          <w:vertAlign w:val="superscript"/>
        </w:rPr>
        <w:footnoteReference w:id="1"/>
      </w:r>
      <w:r w:rsidRPr="00A2362A">
        <w:rPr>
          <w:rFonts w:ascii="Verdana" w:hAnsi="Verdana" w:cs="Arial"/>
          <w:sz w:val="20"/>
          <w:szCs w:val="20"/>
        </w:rPr>
        <w:t xml:space="preserve"> </w:t>
      </w:r>
      <w:r w:rsidRPr="00A2362A">
        <w:rPr>
          <w:rFonts w:ascii="Verdana" w:hAnsi="Verdana" w:cs="Arial"/>
          <w:sz w:val="20"/>
          <w:szCs w:val="20"/>
        </w:rPr>
        <w:br/>
        <w:t>Binnen Campus Winschoten streven we naar aansluitende leer- en begeleidingslijnen en daarom is deze gezamenlijke bouwsteen voor Passend Onderwijs geschreven.</w:t>
      </w:r>
      <w:r w:rsidRPr="00A2362A">
        <w:rPr>
          <w:rFonts w:ascii="Verdana" w:hAnsi="Verdana" w:cs="Arial"/>
          <w:color w:val="000000"/>
          <w:sz w:val="20"/>
          <w:szCs w:val="20"/>
        </w:rPr>
        <w:br/>
      </w:r>
      <w:r w:rsidRPr="00A2362A">
        <w:rPr>
          <w:rFonts w:ascii="Verdana" w:hAnsi="Verdana" w:cs="Arial"/>
          <w:color w:val="FF0000"/>
          <w:sz w:val="20"/>
          <w:szCs w:val="20"/>
        </w:rPr>
        <w:br/>
      </w:r>
      <w:r w:rsidRPr="00A2362A">
        <w:rPr>
          <w:rFonts w:ascii="Verdana" w:hAnsi="Verdana" w:cs="Arial"/>
          <w:color w:val="000000"/>
          <w:sz w:val="20"/>
          <w:szCs w:val="20"/>
        </w:rPr>
        <w:t xml:space="preserve">Passend Onderwijs is en heeft tot doel jongeren een gezonde en veilige leeromgeving te bieden waarin iedereen met succes het onderwijs kan volgen dat bij hem of haar past en recht doet aan zijn of haar talenten. Het doel is dat iedereen, ongeacht handicap, stoornis of beperking, actief mee doet in de samenleving, een diploma of startkwalificatie haalt en in staat is zelfstandig een blijvend inkomen uit arbeid te verdienen. </w:t>
      </w:r>
    </w:p>
    <w:p w:rsidR="00A2362A" w:rsidRPr="00A2362A" w:rsidRDefault="00A2362A" w:rsidP="00A2362A">
      <w:pPr>
        <w:autoSpaceDE w:val="0"/>
        <w:autoSpaceDN w:val="0"/>
        <w:adjustRightInd w:val="0"/>
        <w:spacing w:after="0" w:line="240" w:lineRule="auto"/>
        <w:rPr>
          <w:rFonts w:ascii="Verdana" w:hAnsi="Verdana" w:cs="Arial"/>
          <w:color w:val="FF0000"/>
          <w:sz w:val="20"/>
          <w:szCs w:val="20"/>
        </w:rPr>
      </w:pPr>
      <w:r w:rsidRPr="00A2362A">
        <w:rPr>
          <w:rFonts w:ascii="Verdana" w:hAnsi="Verdana" w:cs="Arial"/>
          <w:color w:val="000000"/>
          <w:sz w:val="20"/>
          <w:szCs w:val="20"/>
        </w:rPr>
        <w:t xml:space="preserve">De noemer Passend Onderwijs staat voor passende begeleiding in het onderwijs. </w:t>
      </w:r>
      <w:r w:rsidRPr="00A2362A">
        <w:rPr>
          <w:rFonts w:ascii="Verdana" w:hAnsi="Verdana" w:cs="Arial"/>
          <w:sz w:val="20"/>
          <w:szCs w:val="20"/>
        </w:rPr>
        <w:t xml:space="preserve">In tegenstelling tot voorheen, waar extra begeleiding werd ingezet door ambulante begeleiders van buiten de school. </w:t>
      </w:r>
      <w:r w:rsidRPr="00A2362A">
        <w:rPr>
          <w:rFonts w:ascii="Verdana" w:hAnsi="Verdana" w:cs="Arial"/>
          <w:color w:val="000000"/>
          <w:sz w:val="20"/>
          <w:szCs w:val="20"/>
        </w:rPr>
        <w:br/>
        <w:t xml:space="preserve">Dit vraagt om op een andere manier van kijken naar begeleidingsvragen. </w:t>
      </w:r>
      <w:r w:rsidRPr="00A2362A">
        <w:rPr>
          <w:rFonts w:ascii="Verdana" w:hAnsi="Verdana" w:cs="Arial"/>
          <w:color w:val="000000"/>
          <w:sz w:val="20"/>
          <w:szCs w:val="20"/>
        </w:rPr>
        <w:br/>
        <w:t xml:space="preserve">Deze is het beste samen te vatten als: </w:t>
      </w:r>
    </w:p>
    <w:p w:rsidR="00A2362A" w:rsidRPr="00A2362A" w:rsidRDefault="00A2362A" w:rsidP="00A2362A">
      <w:pPr>
        <w:autoSpaceDE w:val="0"/>
        <w:autoSpaceDN w:val="0"/>
        <w:adjustRightInd w:val="0"/>
        <w:spacing w:after="0" w:line="240" w:lineRule="auto"/>
        <w:rPr>
          <w:rFonts w:ascii="Verdana" w:hAnsi="Verdana" w:cs="Arial"/>
          <w:color w:val="000000"/>
          <w:sz w:val="20"/>
          <w:szCs w:val="20"/>
        </w:rPr>
      </w:pPr>
      <w:r w:rsidRPr="00A2362A">
        <w:rPr>
          <w:rFonts w:ascii="Verdana" w:hAnsi="Verdana" w:cs="Arial"/>
          <w:color w:val="000000"/>
          <w:sz w:val="20"/>
          <w:szCs w:val="20"/>
        </w:rPr>
        <w:t xml:space="preserve">Meer faciliterend; minder curatief, meer preventief. </w:t>
      </w:r>
    </w:p>
    <w:p w:rsidR="00A2362A" w:rsidRPr="00A2362A" w:rsidRDefault="00A2362A" w:rsidP="00A2362A">
      <w:pPr>
        <w:autoSpaceDE w:val="0"/>
        <w:autoSpaceDN w:val="0"/>
        <w:adjustRightInd w:val="0"/>
        <w:spacing w:after="0" w:line="240" w:lineRule="auto"/>
        <w:rPr>
          <w:rFonts w:ascii="Verdana" w:hAnsi="Verdana" w:cs="Arial"/>
          <w:color w:val="000000"/>
          <w:sz w:val="20"/>
          <w:szCs w:val="20"/>
        </w:rPr>
      </w:pPr>
      <w:r w:rsidRPr="00A2362A">
        <w:rPr>
          <w:rFonts w:ascii="Verdana" w:hAnsi="Verdana" w:cs="Arial"/>
          <w:color w:val="000000"/>
          <w:sz w:val="20"/>
          <w:szCs w:val="20"/>
        </w:rPr>
        <w:t xml:space="preserve">En: meer emanciperend,  meer differentiërend en daar waar nodig uniform. </w:t>
      </w:r>
    </w:p>
    <w:p w:rsidR="00A2362A" w:rsidRPr="00A2362A" w:rsidRDefault="00A2362A" w:rsidP="00A2362A">
      <w:pPr>
        <w:autoSpaceDE w:val="0"/>
        <w:autoSpaceDN w:val="0"/>
        <w:adjustRightInd w:val="0"/>
        <w:spacing w:after="0" w:line="240" w:lineRule="auto"/>
        <w:rPr>
          <w:rFonts w:ascii="Verdana" w:hAnsi="Verdana" w:cs="Arial"/>
          <w:color w:val="000000"/>
          <w:sz w:val="20"/>
          <w:szCs w:val="20"/>
        </w:rPr>
      </w:pPr>
      <w:r w:rsidRPr="00A2362A">
        <w:rPr>
          <w:rFonts w:ascii="Verdana" w:hAnsi="Verdana" w:cs="Arial"/>
          <w:color w:val="000000"/>
          <w:sz w:val="20"/>
          <w:szCs w:val="20"/>
        </w:rPr>
        <w:t>We steken in op: “Hoe maken wij de opleiding voor de leerling</w:t>
      </w:r>
      <w:r w:rsidRPr="00A2362A">
        <w:rPr>
          <w:rFonts w:ascii="Verdana" w:hAnsi="Verdana" w:cs="Arial"/>
          <w:color w:val="000000"/>
          <w:sz w:val="20"/>
          <w:szCs w:val="20"/>
          <w:vertAlign w:val="superscript"/>
        </w:rPr>
        <w:footnoteReference w:id="2"/>
      </w:r>
      <w:r w:rsidRPr="00A2362A">
        <w:rPr>
          <w:rFonts w:ascii="Verdana" w:hAnsi="Verdana" w:cs="Arial"/>
          <w:color w:val="000000"/>
          <w:sz w:val="20"/>
          <w:szCs w:val="20"/>
        </w:rPr>
        <w:t xml:space="preserve"> mogelijk? Hoe voorkomen wij samen met de leerling dat deze onnodig tegen de grenzen van het onderwijs aanloopt?” </w:t>
      </w:r>
    </w:p>
    <w:p w:rsidR="00A2362A" w:rsidRPr="00A2362A" w:rsidRDefault="00A2362A" w:rsidP="00A2362A">
      <w:pPr>
        <w:autoSpaceDE w:val="0"/>
        <w:autoSpaceDN w:val="0"/>
        <w:adjustRightInd w:val="0"/>
        <w:spacing w:after="0" w:line="240" w:lineRule="auto"/>
        <w:rPr>
          <w:rFonts w:ascii="Verdana" w:hAnsi="Verdana" w:cs="Arial"/>
          <w:color w:val="000000"/>
          <w:sz w:val="20"/>
          <w:szCs w:val="20"/>
        </w:rPr>
      </w:pPr>
      <w:r w:rsidRPr="00A2362A">
        <w:rPr>
          <w:rFonts w:ascii="Verdana" w:hAnsi="Verdana" w:cs="Arial"/>
          <w:color w:val="000000"/>
          <w:sz w:val="20"/>
          <w:szCs w:val="20"/>
        </w:rPr>
        <w:t xml:space="preserve">Hoe de bestaande begeleidingsstructuur wordt omgevormd tot een hedendaagse visie, is te lezen in deze nieuwe opgestelde bouwsteen voor Campus Winschoten. </w:t>
      </w:r>
    </w:p>
    <w:p w:rsidR="00A2362A" w:rsidRPr="00A2362A" w:rsidRDefault="00A2362A" w:rsidP="00A2362A">
      <w:pPr>
        <w:autoSpaceDE w:val="0"/>
        <w:autoSpaceDN w:val="0"/>
        <w:adjustRightInd w:val="0"/>
        <w:spacing w:after="0" w:line="240" w:lineRule="auto"/>
        <w:rPr>
          <w:rFonts w:ascii="Verdana" w:hAnsi="Verdana" w:cs="Arial"/>
          <w:color w:val="000000"/>
          <w:sz w:val="20"/>
          <w:szCs w:val="20"/>
        </w:rPr>
      </w:pPr>
    </w:p>
    <w:p w:rsidR="00A2362A" w:rsidRPr="00A2362A" w:rsidRDefault="00A2362A" w:rsidP="00A2362A">
      <w:pPr>
        <w:autoSpaceDE w:val="0"/>
        <w:autoSpaceDN w:val="0"/>
        <w:adjustRightInd w:val="0"/>
        <w:spacing w:after="0" w:line="240" w:lineRule="auto"/>
        <w:rPr>
          <w:rFonts w:ascii="Verdana" w:hAnsi="Verdana" w:cs="Arial"/>
          <w:color w:val="000000"/>
          <w:sz w:val="20"/>
          <w:szCs w:val="20"/>
        </w:rPr>
      </w:pPr>
      <w:r w:rsidRPr="00A2362A">
        <w:rPr>
          <w:rFonts w:ascii="Verdana" w:hAnsi="Verdana" w:cs="Arial"/>
          <w:color w:val="000000"/>
          <w:sz w:val="20"/>
          <w:szCs w:val="20"/>
        </w:rPr>
        <w:t xml:space="preserve">Het biedt een kader en handvatten voor iedereen die met en vóór onze leerlingen werkt. </w:t>
      </w:r>
    </w:p>
    <w:p w:rsidR="00A2362A" w:rsidRPr="00A2362A" w:rsidRDefault="00A2362A" w:rsidP="00A2362A">
      <w:pPr>
        <w:autoSpaceDE w:val="0"/>
        <w:autoSpaceDN w:val="0"/>
        <w:adjustRightInd w:val="0"/>
        <w:spacing w:after="0" w:line="240" w:lineRule="auto"/>
        <w:rPr>
          <w:rFonts w:ascii="Verdana" w:hAnsi="Verdana" w:cs="Arial"/>
          <w:color w:val="000000"/>
          <w:sz w:val="20"/>
          <w:szCs w:val="20"/>
        </w:rPr>
      </w:pPr>
      <w:r w:rsidRPr="00A2362A">
        <w:rPr>
          <w:rFonts w:ascii="Verdana" w:hAnsi="Verdana" w:cs="Arial"/>
          <w:color w:val="000000"/>
          <w:sz w:val="20"/>
          <w:szCs w:val="20"/>
        </w:rPr>
        <w:t xml:space="preserve">Het uitgangspunt van deze bouwsteen is: </w:t>
      </w:r>
    </w:p>
    <w:p w:rsidR="00A2362A" w:rsidRPr="00A2362A" w:rsidRDefault="00A2362A" w:rsidP="00A2362A">
      <w:pPr>
        <w:autoSpaceDE w:val="0"/>
        <w:autoSpaceDN w:val="0"/>
        <w:adjustRightInd w:val="0"/>
        <w:spacing w:after="0" w:line="240" w:lineRule="auto"/>
        <w:rPr>
          <w:sz w:val="20"/>
          <w:szCs w:val="20"/>
        </w:rPr>
      </w:pPr>
      <w:r w:rsidRPr="00A2362A">
        <w:rPr>
          <w:rFonts w:ascii="Verdana" w:hAnsi="Verdana" w:cs="Arial"/>
          <w:color w:val="000000"/>
          <w:sz w:val="20"/>
          <w:szCs w:val="20"/>
        </w:rPr>
        <w:t>‘</w:t>
      </w:r>
      <w:r w:rsidRPr="00A2362A">
        <w:rPr>
          <w:rFonts w:ascii="Verdana" w:hAnsi="Verdana" w:cs="Arial"/>
          <w:sz w:val="20"/>
          <w:szCs w:val="20"/>
        </w:rPr>
        <w:t>Behoud en verstevig het goede, wees duidelijk over de mogelijkheden van het nieuwe en ga uit van de kwaliteiten van de leerling en van het onderwijs’.</w:t>
      </w:r>
      <w:r w:rsidRPr="00A2362A">
        <w:rPr>
          <w:sz w:val="20"/>
          <w:szCs w:val="20"/>
        </w:rPr>
        <w:t xml:space="preserve"> </w:t>
      </w:r>
    </w:p>
    <w:p w:rsidR="00A2362A" w:rsidRPr="00A2362A" w:rsidRDefault="00A2362A" w:rsidP="00A2362A">
      <w:pPr>
        <w:autoSpaceDE w:val="0"/>
        <w:autoSpaceDN w:val="0"/>
        <w:adjustRightInd w:val="0"/>
        <w:spacing w:after="0" w:line="240" w:lineRule="auto"/>
        <w:rPr>
          <w:rFonts w:eastAsia="Calibri" w:cs="Arial"/>
          <w:sz w:val="20"/>
          <w:szCs w:val="20"/>
          <w:lang w:eastAsia="nl-NL"/>
        </w:rPr>
      </w:pPr>
      <w:r w:rsidRPr="00A2362A">
        <w:rPr>
          <w:rFonts w:ascii="Verdana" w:hAnsi="Verdana"/>
          <w:sz w:val="20"/>
          <w:szCs w:val="20"/>
        </w:rPr>
        <w:t xml:space="preserve">Hieronder ligt een goede basis ten grondslag, </w:t>
      </w:r>
      <w:r w:rsidRPr="00A2362A">
        <w:rPr>
          <w:rFonts w:ascii="Verdana" w:eastAsia="Times New Roman" w:hAnsi="Verdana" w:cs="Arial"/>
          <w:bCs/>
          <w:sz w:val="20"/>
          <w:szCs w:val="20"/>
          <w:lang w:eastAsia="nl-NL"/>
        </w:rPr>
        <w:t>van de aansluitende lijn voor het onderwijs en de begeleiding binnen het vmbo, tussen vmbo en mbo en binnen het mbo.</w:t>
      </w:r>
      <w:r w:rsidRPr="00A2362A">
        <w:rPr>
          <w:rFonts w:ascii="Verdana" w:hAnsi="Verdana" w:cstheme="minorHAnsi"/>
          <w:sz w:val="20"/>
          <w:szCs w:val="20"/>
        </w:rPr>
        <w:t xml:space="preserve"> </w:t>
      </w:r>
      <w:r w:rsidRPr="00A2362A">
        <w:rPr>
          <w:rFonts w:ascii="Verdana" w:hAnsi="Verdana" w:cstheme="minorHAnsi"/>
          <w:sz w:val="20"/>
          <w:szCs w:val="20"/>
        </w:rPr>
        <w:br/>
      </w:r>
      <w:r w:rsidRPr="00A2362A">
        <w:rPr>
          <w:rFonts w:ascii="Verdana" w:eastAsia="Calibri" w:hAnsi="Verdana" w:cs="Arial"/>
          <w:sz w:val="20"/>
          <w:szCs w:val="20"/>
          <w:lang w:eastAsia="nl-NL"/>
        </w:rPr>
        <w:t>Campus Winschoten heeft de ambitie om aan alle leerlingen passend onderwijs met begeleiding op maat te bieden onder het motto ‘gewoon waar het kan, speciaal</w:t>
      </w:r>
      <w:r w:rsidRPr="00A2362A">
        <w:rPr>
          <w:rFonts w:eastAsia="Calibri" w:cs="Arial"/>
          <w:sz w:val="20"/>
          <w:szCs w:val="20"/>
          <w:lang w:eastAsia="nl-NL"/>
        </w:rPr>
        <w:t xml:space="preserve"> </w:t>
      </w:r>
      <w:r w:rsidRPr="00A2362A">
        <w:rPr>
          <w:rFonts w:ascii="Verdana" w:eastAsia="Calibri" w:hAnsi="Verdana" w:cs="Arial"/>
          <w:sz w:val="20"/>
          <w:szCs w:val="20"/>
          <w:lang w:eastAsia="nl-NL"/>
        </w:rPr>
        <w:t>waar het moet’.</w:t>
      </w:r>
      <w:r w:rsidRPr="00A2362A">
        <w:rPr>
          <w:rFonts w:eastAsia="Calibri" w:cs="Arial"/>
          <w:sz w:val="20"/>
          <w:szCs w:val="20"/>
          <w:lang w:eastAsia="nl-NL"/>
        </w:rPr>
        <w:t xml:space="preserve"> </w:t>
      </w:r>
    </w:p>
    <w:p w:rsidR="00A2362A" w:rsidRPr="00A2362A" w:rsidRDefault="00A2362A" w:rsidP="00A2362A">
      <w:pPr>
        <w:autoSpaceDE w:val="0"/>
        <w:autoSpaceDN w:val="0"/>
        <w:adjustRightInd w:val="0"/>
        <w:spacing w:after="0" w:line="240" w:lineRule="auto"/>
        <w:rPr>
          <w:rFonts w:ascii="Verdana" w:hAnsi="Verdana" w:cstheme="minorHAnsi"/>
          <w:sz w:val="20"/>
          <w:szCs w:val="20"/>
        </w:rPr>
      </w:pPr>
    </w:p>
    <w:p w:rsidR="00A2362A" w:rsidRPr="00A2362A" w:rsidRDefault="00A2362A" w:rsidP="00A2362A">
      <w:pPr>
        <w:spacing w:line="240" w:lineRule="auto"/>
        <w:rPr>
          <w:rFonts w:ascii="Verdana" w:eastAsia="Calibri" w:hAnsi="Verdana" w:cs="Arial"/>
          <w:sz w:val="20"/>
          <w:szCs w:val="20"/>
        </w:rPr>
      </w:pPr>
      <w:r w:rsidRPr="00A2362A">
        <w:rPr>
          <w:rFonts w:ascii="Verdana" w:hAnsi="Verdana"/>
          <w:b/>
          <w:sz w:val="20"/>
          <w:szCs w:val="20"/>
        </w:rPr>
        <w:t>Visie op Passend Onderwijs binnen Campus Winschoten.</w:t>
      </w:r>
      <w:r w:rsidRPr="00A2362A">
        <w:rPr>
          <w:rFonts w:ascii="Verdana" w:hAnsi="Verdana"/>
          <w:b/>
          <w:sz w:val="20"/>
          <w:szCs w:val="20"/>
        </w:rPr>
        <w:br/>
      </w:r>
      <w:r w:rsidRPr="00A2362A">
        <w:rPr>
          <w:rFonts w:ascii="Verdana" w:eastAsia="Times New Roman" w:hAnsi="Verdana" w:cs="Arial"/>
          <w:sz w:val="20"/>
          <w:szCs w:val="20"/>
          <w:lang w:eastAsia="nl-NL"/>
        </w:rPr>
        <w:t>Campus Winschoten profileert zich als een school waar de leerling centraal staat, de school wil jongeren en volwassenen</w:t>
      </w:r>
      <w:r w:rsidRPr="00A2362A">
        <w:rPr>
          <w:rFonts w:ascii="Verdana" w:eastAsia="Times New Roman" w:hAnsi="Verdana" w:cs="Arial"/>
          <w:sz w:val="20"/>
          <w:szCs w:val="20"/>
          <w:vertAlign w:val="superscript"/>
          <w:lang w:eastAsia="nl-NL"/>
        </w:rPr>
        <w:footnoteReference w:id="3"/>
      </w:r>
      <w:r w:rsidRPr="00A2362A">
        <w:rPr>
          <w:rFonts w:ascii="Verdana" w:eastAsia="Times New Roman" w:hAnsi="Verdana" w:cs="Arial"/>
          <w:sz w:val="20"/>
          <w:szCs w:val="20"/>
          <w:lang w:eastAsia="nl-NL"/>
        </w:rPr>
        <w:t xml:space="preserve"> voorbereiden op een passend beroep en begeleiden in hun schoolloopbaan, zodat zij zich kunnen ontplooien en een bijdrage leveren aan een duurzame samenleving. </w:t>
      </w:r>
      <w:r w:rsidRPr="00A2362A">
        <w:rPr>
          <w:rFonts w:ascii="Verdana" w:eastAsia="Calibri" w:hAnsi="Verdana" w:cs="Arial"/>
          <w:sz w:val="20"/>
          <w:szCs w:val="20"/>
        </w:rPr>
        <w:t>Dit gebeurt door veilige leersituaties te creëren, met aandacht voor leerplezier, wederzijds respect, eigen initiatief, het ontplooien van talenten, het ontwikkelen van competenties en het boeken van resultaat.</w:t>
      </w:r>
    </w:p>
    <w:p w:rsidR="00A2362A" w:rsidRDefault="00A2362A"/>
    <w:p w:rsidR="00A2362A" w:rsidRDefault="00A2362A" w:rsidP="00A2362A">
      <w:pPr>
        <w:spacing w:line="240" w:lineRule="auto"/>
        <w:rPr>
          <w:rFonts w:ascii="Verdana" w:eastAsia="Times New Roman" w:hAnsi="Verdana" w:cs="Arial"/>
          <w:sz w:val="20"/>
          <w:szCs w:val="20"/>
          <w:lang w:eastAsia="nl-NL"/>
        </w:rPr>
      </w:pPr>
      <w:r w:rsidRPr="00D86F49">
        <w:rPr>
          <w:rFonts w:ascii="Verdana" w:eastAsia="Times New Roman" w:hAnsi="Verdana" w:cs="Arial"/>
          <w:sz w:val="20"/>
          <w:szCs w:val="20"/>
          <w:lang w:eastAsia="nl-NL"/>
        </w:rPr>
        <w:t>Uitgangspunt is de kracht van het individu, ieder mens beschikt over kwaliteiten</w:t>
      </w:r>
      <w:r w:rsidRPr="00D86F49">
        <w:rPr>
          <w:rFonts w:ascii="Verdana" w:eastAsia="Times New Roman" w:hAnsi="Verdana"/>
          <w:sz w:val="20"/>
          <w:szCs w:val="20"/>
          <w:lang w:eastAsia="nl-NL"/>
        </w:rPr>
        <w:t xml:space="preserve"> en talenten</w:t>
      </w:r>
      <w:r w:rsidRPr="00D86F49">
        <w:rPr>
          <w:rFonts w:ascii="Verdana" w:eastAsia="Times New Roman" w:hAnsi="Verdana" w:cs="Arial"/>
          <w:sz w:val="20"/>
          <w:szCs w:val="20"/>
          <w:lang w:eastAsia="nl-NL"/>
        </w:rPr>
        <w:t xml:space="preserve">, die het waard zijn te ontwikkelen. Elk mens kan van betekenis zijn voor zichzelf en voor anderen; elk mens kan anderen stimuleren om op hun beurt van betekenis te zijn. </w:t>
      </w:r>
    </w:p>
    <w:p w:rsidR="00A2362A" w:rsidRPr="00342796" w:rsidRDefault="00A2362A" w:rsidP="00A2362A">
      <w:pPr>
        <w:spacing w:line="240" w:lineRule="auto"/>
        <w:rPr>
          <w:rFonts w:ascii="Verdana" w:hAnsi="Verdana"/>
          <w:b/>
          <w:sz w:val="20"/>
          <w:szCs w:val="20"/>
        </w:rPr>
      </w:pPr>
      <w:r w:rsidRPr="00D86F49">
        <w:rPr>
          <w:rFonts w:ascii="Verdana" w:hAnsi="Verdana" w:cs="Times New Roman"/>
          <w:color w:val="000000"/>
          <w:sz w:val="20"/>
          <w:szCs w:val="20"/>
        </w:rPr>
        <w:t xml:space="preserve">Campus Winschoten biedt onderwijs aan gedurende de gehele </w:t>
      </w:r>
      <w:r>
        <w:rPr>
          <w:rFonts w:ascii="Verdana" w:hAnsi="Verdana" w:cs="Times New Roman"/>
          <w:color w:val="000000"/>
          <w:sz w:val="20"/>
          <w:szCs w:val="20"/>
        </w:rPr>
        <w:t>school</w:t>
      </w:r>
      <w:r w:rsidRPr="00D86F49">
        <w:rPr>
          <w:rFonts w:ascii="Verdana" w:hAnsi="Verdana" w:cs="Times New Roman"/>
          <w:color w:val="000000"/>
          <w:sz w:val="20"/>
          <w:szCs w:val="20"/>
        </w:rPr>
        <w:t>loopbaan en wil zich inzetten om ook de  leerlingen die extra aandacht nodig hebben te begeleiden naar een passende vervolgopleiding of beroep.</w:t>
      </w:r>
      <w:r w:rsidRPr="00D86F49">
        <w:rPr>
          <w:rFonts w:ascii="Verdana" w:hAnsi="Verdana" w:cs="Arial"/>
          <w:color w:val="000000"/>
          <w:sz w:val="20"/>
          <w:szCs w:val="20"/>
        </w:rPr>
        <w:t xml:space="preserve"> Het begeleiden van het leerproces, de studieloopbaan en het signaleren van de begeleidingsbehoefte van de leerling is een vast onderdeel van het opleidingstraject.</w:t>
      </w:r>
      <w:r w:rsidRPr="00D86F49">
        <w:rPr>
          <w:rFonts w:ascii="Verdana" w:eastAsia="Calibri" w:hAnsi="Verdana" w:cs="Arial"/>
          <w:color w:val="000000"/>
          <w:sz w:val="20"/>
          <w:szCs w:val="20"/>
        </w:rPr>
        <w:t xml:space="preserve"> </w:t>
      </w:r>
      <w:r>
        <w:rPr>
          <w:rFonts w:ascii="Verdana" w:eastAsia="Times New Roman" w:hAnsi="Verdana" w:cs="Arial"/>
          <w:sz w:val="20"/>
          <w:szCs w:val="20"/>
          <w:lang w:eastAsia="nl-NL"/>
        </w:rPr>
        <w:br/>
      </w:r>
      <w:r w:rsidRPr="001D7641">
        <w:rPr>
          <w:rFonts w:ascii="Verdana" w:eastAsia="Calibri" w:hAnsi="Verdana" w:cs="Arial"/>
          <w:sz w:val="20"/>
          <w:szCs w:val="20"/>
        </w:rPr>
        <w:t>Hierbij gaan we  uit van het succes van de  leerling en wat de school hierin kan bieden, versterken en waarderen.</w:t>
      </w:r>
      <w:r w:rsidRPr="001D7641">
        <w:rPr>
          <w:rFonts w:ascii="Verdana" w:hAnsi="Verdana" w:cs="Arial"/>
          <w:sz w:val="20"/>
          <w:szCs w:val="20"/>
        </w:rPr>
        <w:t xml:space="preserve"> </w:t>
      </w:r>
      <w:r>
        <w:rPr>
          <w:rFonts w:ascii="Verdana" w:eastAsia="Times New Roman" w:hAnsi="Verdana" w:cs="Arial"/>
          <w:sz w:val="20"/>
          <w:szCs w:val="20"/>
          <w:lang w:eastAsia="nl-NL"/>
        </w:rPr>
        <w:br/>
      </w:r>
      <w:r w:rsidRPr="001D7641">
        <w:rPr>
          <w:rFonts w:ascii="Verdana" w:eastAsia="Calibri" w:hAnsi="Verdana" w:cs="Arial"/>
          <w:sz w:val="20"/>
          <w:szCs w:val="20"/>
        </w:rPr>
        <w:t xml:space="preserve">De ondersteuningsbehoefte van de leerling staat centraal, waarin er </w:t>
      </w:r>
      <w:r w:rsidRPr="001D7641">
        <w:rPr>
          <w:rFonts w:ascii="Arial" w:hAnsi="Arial" w:cs="Arial"/>
          <w:sz w:val="20"/>
          <w:szCs w:val="20"/>
        </w:rPr>
        <w:t xml:space="preserve"> </w:t>
      </w:r>
      <w:r w:rsidRPr="001D7641">
        <w:rPr>
          <w:rFonts w:ascii="Verdana" w:hAnsi="Verdana" w:cs="Arial"/>
          <w:sz w:val="20"/>
          <w:szCs w:val="20"/>
        </w:rPr>
        <w:t xml:space="preserve">geleidelijk aan steeds meer </w:t>
      </w:r>
      <w:r>
        <w:rPr>
          <w:rFonts w:ascii="Verdana" w:hAnsi="Verdana" w:cs="Arial"/>
          <w:sz w:val="20"/>
          <w:szCs w:val="20"/>
        </w:rPr>
        <w:t>gestuurd wordt door de leerling</w:t>
      </w:r>
      <w:r w:rsidRPr="001D7641">
        <w:rPr>
          <w:rFonts w:ascii="Verdana" w:hAnsi="Verdana" w:cs="Arial"/>
          <w:sz w:val="20"/>
          <w:szCs w:val="20"/>
        </w:rPr>
        <w:t xml:space="preserve"> zelf.</w:t>
      </w:r>
      <w:r w:rsidRPr="001D7641">
        <w:rPr>
          <w:rFonts w:ascii="Verdana" w:eastAsia="Calibri" w:hAnsi="Verdana" w:cs="Arial"/>
          <w:sz w:val="20"/>
          <w:szCs w:val="20"/>
        </w:rPr>
        <w:t xml:space="preserve">  </w:t>
      </w:r>
      <w:r w:rsidRPr="001D7641">
        <w:rPr>
          <w:rFonts w:ascii="Verdana" w:eastAsia="Calibri" w:hAnsi="Verdana" w:cs="Arial"/>
          <w:sz w:val="20"/>
          <w:szCs w:val="20"/>
        </w:rPr>
        <w:br/>
      </w:r>
      <w:r w:rsidRPr="001D7641">
        <w:rPr>
          <w:rFonts w:ascii="Verdana" w:hAnsi="Verdana" w:cstheme="minorHAnsi"/>
          <w:sz w:val="20"/>
          <w:szCs w:val="20"/>
        </w:rPr>
        <w:t xml:space="preserve">Belangrijkste voorwaarde voor het bieden van een passende onderwijsplek is en blijft de waarborg dat het onderwijs en begeleiding op Campus Winschoten van goede kwaliteit is. Hierbij kan gedacht worden </w:t>
      </w:r>
      <w:r>
        <w:rPr>
          <w:rFonts w:ascii="Verdana" w:hAnsi="Verdana" w:cstheme="minorHAnsi"/>
          <w:sz w:val="20"/>
          <w:szCs w:val="20"/>
        </w:rPr>
        <w:t xml:space="preserve">aan </w:t>
      </w:r>
      <w:r w:rsidRPr="001D7641">
        <w:rPr>
          <w:rFonts w:ascii="Verdana" w:hAnsi="Verdana" w:cstheme="minorHAnsi"/>
          <w:sz w:val="20"/>
          <w:szCs w:val="20"/>
        </w:rPr>
        <w:t>het ontwikkelen en implementeren van</w:t>
      </w:r>
      <w:r>
        <w:rPr>
          <w:rFonts w:ascii="Verdana" w:hAnsi="Verdana" w:cstheme="minorHAnsi"/>
          <w:sz w:val="20"/>
          <w:szCs w:val="20"/>
        </w:rPr>
        <w:t xml:space="preserve"> een pedagogisch-didactisch leerlijn met betrekking tot leren.</w:t>
      </w:r>
      <w:r w:rsidRPr="001D7641">
        <w:rPr>
          <w:rFonts w:ascii="Verdana" w:hAnsi="Verdana" w:cstheme="minorHAnsi"/>
          <w:sz w:val="20"/>
          <w:szCs w:val="20"/>
        </w:rPr>
        <w:t xml:space="preserve"> </w:t>
      </w:r>
    </w:p>
    <w:p w:rsidR="00A2362A" w:rsidRPr="00BF1A37" w:rsidRDefault="00A2362A" w:rsidP="00A2362A">
      <w:pPr>
        <w:spacing w:after="0" w:line="240" w:lineRule="auto"/>
        <w:rPr>
          <w:rFonts w:ascii="Arial" w:eastAsia="Times New Roman" w:hAnsi="Arial" w:cs="Arial"/>
          <w:color w:val="000000" w:themeColor="text1"/>
          <w:sz w:val="20"/>
          <w:szCs w:val="20"/>
          <w:lang w:eastAsia="nl-NL"/>
        </w:rPr>
      </w:pPr>
    </w:p>
    <w:p w:rsidR="00A2362A" w:rsidRDefault="00A2362A" w:rsidP="00A2362A">
      <w:pPr>
        <w:spacing w:after="0" w:line="240" w:lineRule="auto"/>
        <w:rPr>
          <w:rFonts w:ascii="Arial" w:eastAsia="Times New Roman" w:hAnsi="Arial" w:cs="Arial"/>
          <w:color w:val="000000" w:themeColor="text1"/>
          <w:sz w:val="20"/>
          <w:szCs w:val="20"/>
          <w:lang w:eastAsia="nl-NL"/>
        </w:rPr>
      </w:pPr>
      <w:r w:rsidRPr="00BF1A37">
        <w:rPr>
          <w:noProof/>
          <w:lang w:eastAsia="nl-NL"/>
        </w:rPr>
        <mc:AlternateContent>
          <mc:Choice Requires="wps">
            <w:drawing>
              <wp:anchor distT="0" distB="0" distL="114300" distR="114300" simplePos="0" relativeHeight="251660288" behindDoc="0" locked="0" layoutInCell="1" allowOverlap="1" wp14:anchorId="2D023CC5" wp14:editId="49E21AC5">
                <wp:simplePos x="0" y="0"/>
                <wp:positionH relativeFrom="column">
                  <wp:posOffset>1957705</wp:posOffset>
                </wp:positionH>
                <wp:positionV relativeFrom="paragraph">
                  <wp:posOffset>760730</wp:posOffset>
                </wp:positionV>
                <wp:extent cx="3924300" cy="233680"/>
                <wp:effectExtent l="0" t="0" r="19050" b="1397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3680"/>
                        </a:xfrm>
                        <a:prstGeom prst="rect">
                          <a:avLst/>
                        </a:prstGeom>
                        <a:solidFill>
                          <a:srgbClr val="FFFFFF"/>
                        </a:solidFill>
                        <a:ln w="9525">
                          <a:solidFill>
                            <a:srgbClr val="000000"/>
                          </a:solidFill>
                          <a:miter lim="800000"/>
                          <a:headEnd/>
                          <a:tailEnd/>
                        </a:ln>
                      </wps:spPr>
                      <wps:txbx>
                        <w:txbxContent>
                          <w:p w:rsidR="00A2362A" w:rsidRPr="007C10DD" w:rsidRDefault="00A2362A" w:rsidP="00A2362A">
                            <w:pPr>
                              <w:rPr>
                                <w:rFonts w:ascii="Arial" w:hAnsi="Arial" w:cs="Arial"/>
                                <w:sz w:val="16"/>
                                <w:szCs w:val="16"/>
                              </w:rPr>
                            </w:pPr>
                            <w:r>
                              <w:rPr>
                                <w:rFonts w:ascii="Arial" w:hAnsi="Arial" w:cs="Arial"/>
                                <w:sz w:val="16"/>
                                <w:szCs w:val="16"/>
                              </w:rPr>
                              <w:t>ca. 85 % van de leerlingen</w:t>
                            </w:r>
                            <w:r w:rsidRPr="007C10DD">
                              <w:rPr>
                                <w:rFonts w:ascii="Arial" w:hAnsi="Arial" w:cs="Arial"/>
                                <w:sz w:val="16"/>
                                <w:szCs w:val="16"/>
                              </w:rPr>
                              <w:t xml:space="preserve"> redt zich met </w:t>
                            </w:r>
                            <w:r>
                              <w:rPr>
                                <w:rFonts w:ascii="Arial" w:hAnsi="Arial" w:cs="Arial"/>
                                <w:b/>
                                <w:sz w:val="16"/>
                                <w:szCs w:val="16"/>
                              </w:rPr>
                              <w:t xml:space="preserve">BASISBEGELEIDING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54.15pt;margin-top:59.9pt;width:309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IiJAIAAEQEAAAOAAAAZHJzL2Uyb0RvYy54bWysU9uO2jAQfa/Uf7D8XgIBthARVlu2VJW2&#10;F2m3HzBxHGLheFLbkNCv79hhKdq2L1X9YHk84+OZc2ZWt32j2VFap9DkfDIacyaNwFKZXc6/PW3f&#10;LDhzHkwJGo3M+Uk6frt+/WrVtZlMsUZdSssIxLisa3Nee99mSeJELRtwI2ylIWeFtgFPpt0lpYWO&#10;0BudpOPxTdKhLVuLQjpHt/eDk68jflVJ4b9UlZOe6ZxTbj7uNu5F2JP1CrKdhbZW4pwG/EMWDShD&#10;n16g7sEDO1j1G1SjhEWHlR8JbBKsKiVkrIGqmYxfVPNYQytjLUSOay80uf8HKz4fv1qmypzPOTPQ&#10;kERPcu/8EfYsDex0rcso6LGlMN+/w55UjpW69gHF3jGDmxrMTt5Zi10toaTsJuFlcvV0wHEBpOg+&#10;YUnfwMFjBOor2wTqiAxG6KTS6aKM7D0TdDldprPpmFyCfOl0erOI0iWQPb9urfMfJDYsHHJuSfmI&#10;DscH50M2kD2HhM8calVuldbRsLtioy07AnXJNq5YwIswbViX8+U8nQ8E/BViHNefIBrlqd21anK+&#10;uARBFmh7b8rYjB6UHs6UsjZnHgN1A4m+L/qzLgWWJ2LU4tDWNIZ0qNH+4Kyjls65+34AKznTHw2p&#10;spzMZmEGojGbv03JsNee4toDRhBUzj1nw3Hj49wEwgzekXqVisQGmYdMzrlSq0a+z2MVZuHajlG/&#10;hn/9EwAA//8DAFBLAwQUAAYACAAAACEAzRTq6t8AAAALAQAADwAAAGRycy9kb3ducmV2LnhtbEyP&#10;wU7DMBBE70j8g7VIXBB12oBJQpwKIYHoDQqCqxu7SYS9Drabhr9nOcFxZ55mZ+r17CybTIiDRwnL&#10;RQbMYOv1gJ2Et9eHywJYTAq1sh6NhG8TYd2cntSq0v6IL2bapo5RCMZKSehTGivOY9sbp+LCjwbJ&#10;2/vgVKIzdFwHdaRwZ/kqywR3akD60KvR3Pem/dwenITi6mn6iJv8+b0Ve1umi5vp8StIeX42390C&#10;S2ZOfzD81qfq0FCnnT+gjsxKyLMiJ5SMZUkbiChXgpQdKddCAG9q/n9D8wMAAP//AwBQSwECLQAU&#10;AAYACAAAACEAtoM4kv4AAADhAQAAEwAAAAAAAAAAAAAAAAAAAAAAW0NvbnRlbnRfVHlwZXNdLnht&#10;bFBLAQItABQABgAIAAAAIQA4/SH/1gAAAJQBAAALAAAAAAAAAAAAAAAAAC8BAABfcmVscy8ucmVs&#10;c1BLAQItABQABgAIAAAAIQDTM3IiJAIAAEQEAAAOAAAAAAAAAAAAAAAAAC4CAABkcnMvZTJvRG9j&#10;LnhtbFBLAQItABQABgAIAAAAIQDNFOrq3wAAAAsBAAAPAAAAAAAAAAAAAAAAAH4EAABkcnMvZG93&#10;bnJldi54bWxQSwUGAAAAAAQABADzAAAAigUAAAAA&#10;">
                <v:textbox>
                  <w:txbxContent>
                    <w:p w:rsidR="00A2362A" w:rsidRPr="007C10DD" w:rsidRDefault="00A2362A" w:rsidP="00A2362A">
                      <w:pPr>
                        <w:rPr>
                          <w:rFonts w:ascii="Arial" w:hAnsi="Arial" w:cs="Arial"/>
                          <w:sz w:val="16"/>
                          <w:szCs w:val="16"/>
                        </w:rPr>
                      </w:pPr>
                      <w:r>
                        <w:rPr>
                          <w:rFonts w:ascii="Arial" w:hAnsi="Arial" w:cs="Arial"/>
                          <w:sz w:val="16"/>
                          <w:szCs w:val="16"/>
                        </w:rPr>
                        <w:t>ca. 85 % van de leerlingen</w:t>
                      </w:r>
                      <w:r w:rsidRPr="007C10DD">
                        <w:rPr>
                          <w:rFonts w:ascii="Arial" w:hAnsi="Arial" w:cs="Arial"/>
                          <w:sz w:val="16"/>
                          <w:szCs w:val="16"/>
                        </w:rPr>
                        <w:t xml:space="preserve"> redt zich met </w:t>
                      </w:r>
                      <w:r>
                        <w:rPr>
                          <w:rFonts w:ascii="Arial" w:hAnsi="Arial" w:cs="Arial"/>
                          <w:b/>
                          <w:sz w:val="16"/>
                          <w:szCs w:val="16"/>
                        </w:rPr>
                        <w:t xml:space="preserve">BASISBEGELEIDING </w:t>
                      </w:r>
                    </w:p>
                  </w:txbxContent>
                </v:textbox>
              </v:shape>
            </w:pict>
          </mc:Fallback>
        </mc:AlternateContent>
      </w:r>
      <w:r w:rsidRPr="00BF1A37">
        <w:rPr>
          <w:noProof/>
          <w:lang w:eastAsia="nl-NL"/>
        </w:rPr>
        <mc:AlternateContent>
          <mc:Choice Requires="wps">
            <w:drawing>
              <wp:anchor distT="0" distB="0" distL="114300" distR="114300" simplePos="0" relativeHeight="251659264" behindDoc="0" locked="0" layoutInCell="1" allowOverlap="1" wp14:anchorId="0229E32B" wp14:editId="1BFC95CE">
                <wp:simplePos x="0" y="0"/>
                <wp:positionH relativeFrom="column">
                  <wp:posOffset>1957705</wp:posOffset>
                </wp:positionH>
                <wp:positionV relativeFrom="paragraph">
                  <wp:posOffset>343535</wp:posOffset>
                </wp:positionV>
                <wp:extent cx="4603750" cy="228600"/>
                <wp:effectExtent l="0" t="0" r="2540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228600"/>
                        </a:xfrm>
                        <a:prstGeom prst="rect">
                          <a:avLst/>
                        </a:prstGeom>
                        <a:solidFill>
                          <a:srgbClr val="FFFFFF"/>
                        </a:solidFill>
                        <a:ln w="9525">
                          <a:solidFill>
                            <a:srgbClr val="000000"/>
                          </a:solidFill>
                          <a:miter lim="800000"/>
                          <a:headEnd/>
                          <a:tailEnd/>
                        </a:ln>
                      </wps:spPr>
                      <wps:txbx>
                        <w:txbxContent>
                          <w:p w:rsidR="00A2362A" w:rsidRPr="007C10DD" w:rsidRDefault="00A2362A" w:rsidP="00A2362A">
                            <w:pPr>
                              <w:rPr>
                                <w:rFonts w:ascii="Arial" w:hAnsi="Arial" w:cs="Arial"/>
                                <w:sz w:val="16"/>
                                <w:szCs w:val="16"/>
                              </w:rPr>
                            </w:pPr>
                            <w:r>
                              <w:rPr>
                                <w:rFonts w:ascii="Arial" w:hAnsi="Arial" w:cs="Arial"/>
                                <w:sz w:val="16"/>
                                <w:szCs w:val="16"/>
                              </w:rPr>
                              <w:t>ca. 15 % van de leerlingen</w:t>
                            </w:r>
                            <w:r w:rsidRPr="007C10DD">
                              <w:rPr>
                                <w:rFonts w:ascii="Arial" w:hAnsi="Arial" w:cs="Arial"/>
                                <w:sz w:val="16"/>
                                <w:szCs w:val="16"/>
                              </w:rPr>
                              <w:t xml:space="preserve"> redt zich met  </w:t>
                            </w:r>
                            <w:r>
                              <w:rPr>
                                <w:rFonts w:ascii="Arial" w:hAnsi="Arial" w:cs="Arial"/>
                                <w:b/>
                                <w:sz w:val="16"/>
                                <w:szCs w:val="16"/>
                              </w:rPr>
                              <w:t xml:space="preserve">EXTRA </w:t>
                            </w:r>
                            <w:r w:rsidRPr="00AD5591">
                              <w:rPr>
                                <w:rFonts w:ascii="Arial" w:hAnsi="Arial" w:cs="Arial"/>
                                <w:b/>
                                <w:sz w:val="16"/>
                                <w:szCs w:val="16"/>
                              </w:rPr>
                              <w:t xml:space="preserve">BEGELEIDING </w:t>
                            </w:r>
                            <w:r>
                              <w:rPr>
                                <w:rFonts w:ascii="Arial" w:hAnsi="Arial" w:cs="Arial"/>
                                <w:b/>
                                <w:sz w:val="16"/>
                                <w:szCs w:val="16"/>
                              </w:rPr>
                              <w:t>en ONDERSTEUNING</w:t>
                            </w:r>
                            <w:r>
                              <w:rPr>
                                <w:rFonts w:ascii="Arial" w:hAnsi="Arial" w:cs="Arial"/>
                                <w:sz w:val="16"/>
                                <w:szCs w:val="16"/>
                              </w:rPr>
                              <w:t xml:space="preserve"> </w:t>
                            </w:r>
                            <w:proofErr w:type="spellStart"/>
                            <w:r>
                              <w:rPr>
                                <w:rFonts w:ascii="Arial" w:hAnsi="Arial" w:cs="Arial"/>
                                <w:sz w:val="16"/>
                                <w:szCs w:val="16"/>
                              </w:rPr>
                              <w:t>i.s.m</w:t>
                            </w:r>
                            <w:r w:rsidRPr="007C10DD">
                              <w:rPr>
                                <w:rFonts w:ascii="Arial" w:hAnsi="Arial" w:cs="Arial"/>
                                <w:sz w:val="16"/>
                                <w:szCs w:val="16"/>
                              </w:rPr>
                              <w:t>externe</w:t>
                            </w:r>
                            <w:proofErr w:type="spellEnd"/>
                            <w:r w:rsidRPr="007C10DD">
                              <w:rPr>
                                <w:rFonts w:ascii="Arial" w:hAnsi="Arial" w:cs="Arial"/>
                                <w:sz w:val="16"/>
                                <w:szCs w:val="16"/>
                              </w:rPr>
                              <w:t xml:space="preserve"> </w:t>
                            </w:r>
                            <w:r>
                              <w:rPr>
                                <w:rFonts w:ascii="Arial" w:hAnsi="Arial" w:cs="Arial"/>
                                <w:sz w:val="16"/>
                                <w:szCs w:val="16"/>
                              </w:rPr>
                              <w:t>hulp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4.15pt;margin-top:27.05pt;width:3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8QKQIAAE0EAAAOAAAAZHJzL2Uyb0RvYy54bWysVNtu2zAMfR+wfxD0vthxkzQ14hRdugwD&#10;ugvQ7gMYWY6FyKInKbGzrx8lp2nQbS/D/CCIInVEnkN6cds3mh2kdQpNwcejlDNpBJbKbAv+/Wn9&#10;bs6Z82BK0GhkwY/S8dvl2zeLrs1lhjXqUlpGIMblXVvw2vs2TxInatmAG2ErDTkrtA14Mu02KS10&#10;hN7oJEvTWdKhLVuLQjpHp/eDky8jflVJ4b9WlZOe6YJTbj6uNq6bsCbLBeRbC22txCkN+IcsGlCG&#10;Hj1D3YMHtrfqN6hGCYsOKz8S2CRYVUrIWANVM05fVfNYQytjLUSOa880uf8HK74cvlmmyoJfpdec&#10;GWhIpCe5c/4AO5YFfrrW5RT22FKg799jTzrHWl37gGLnmMFVDWYr76zFrpZQUn7jcDO5uDrguACy&#10;6T5jSc/A3mME6ivbBPKIDkbopNPxrI3sPRN0OJmlV9dTcgnyZdl8lkbxEsifb7fW+Y8SGxY2Bbek&#10;fUSHw4PzIRvIn0PCYw61KtdK62jY7WalLTsA9ck6frGAV2HasK7gN9NsOhDwV4g0fn+CaJSnhteq&#10;Kfj8HAR5oO2DKWM7elB62FPK2px4DNQNJPp+00fJIsmB4w2WRyLW4tDfNI+0qdH+5Kyj3i64+7EH&#10;KznTnwyJczOeTMIwRGMyvc7IsJeezaUHjCCognvOhu3KxwEKvBm8IxErFfl9yeSUMvVspP00X2Eo&#10;Lu0Y9fIXWP4CAAD//wMAUEsDBBQABgAIAAAAIQAIQkpO4AAAAAoBAAAPAAAAZHJzL2Rvd25yZXYu&#10;eG1sTI/LTsMwEEX3SPyDNUhsELWDS0lDJhVCAsEO2gq2bjJNIvwItpuGv8ddwXJmju6cW64mo9lI&#10;PvTOImQzAYxs7ZretgjbzdN1DixEZRulnSWEHwqwqs7PSlU07mjfaVzHlqUQGwqF0MU4FJyHuiOj&#10;wswNZNNt77xRMY2+5Y1XxxRuNL8RYsGN6m360KmBHjuqv9YHg5DPX8bP8CrfPurFXi/j1d34/O0R&#10;Ly+mh3tgkab4B8NJP6lDlZx27mCbwDSCFLlMKMLtPAN2AoSUabNDWIoMeFXy/xWqXwAAAP//AwBQ&#10;SwECLQAUAAYACAAAACEAtoM4kv4AAADhAQAAEwAAAAAAAAAAAAAAAAAAAAAAW0NvbnRlbnRfVHlw&#10;ZXNdLnhtbFBLAQItABQABgAIAAAAIQA4/SH/1gAAAJQBAAALAAAAAAAAAAAAAAAAAC8BAABfcmVs&#10;cy8ucmVsc1BLAQItABQABgAIAAAAIQDOv88QKQIAAE0EAAAOAAAAAAAAAAAAAAAAAC4CAABkcnMv&#10;ZTJvRG9jLnhtbFBLAQItABQABgAIAAAAIQAIQkpO4AAAAAoBAAAPAAAAAAAAAAAAAAAAAIMEAABk&#10;cnMvZG93bnJldi54bWxQSwUGAAAAAAQABADzAAAAkAUAAAAA&#10;">
                <v:textbox>
                  <w:txbxContent>
                    <w:p w:rsidR="00A2362A" w:rsidRPr="007C10DD" w:rsidRDefault="00A2362A" w:rsidP="00A2362A">
                      <w:pPr>
                        <w:rPr>
                          <w:rFonts w:ascii="Arial" w:hAnsi="Arial" w:cs="Arial"/>
                          <w:sz w:val="16"/>
                          <w:szCs w:val="16"/>
                        </w:rPr>
                      </w:pPr>
                      <w:r>
                        <w:rPr>
                          <w:rFonts w:ascii="Arial" w:hAnsi="Arial" w:cs="Arial"/>
                          <w:sz w:val="16"/>
                          <w:szCs w:val="16"/>
                        </w:rPr>
                        <w:t>ca. 15 % van de leerlingen</w:t>
                      </w:r>
                      <w:r w:rsidRPr="007C10DD">
                        <w:rPr>
                          <w:rFonts w:ascii="Arial" w:hAnsi="Arial" w:cs="Arial"/>
                          <w:sz w:val="16"/>
                          <w:szCs w:val="16"/>
                        </w:rPr>
                        <w:t xml:space="preserve"> redt zich met  </w:t>
                      </w:r>
                      <w:r>
                        <w:rPr>
                          <w:rFonts w:ascii="Arial" w:hAnsi="Arial" w:cs="Arial"/>
                          <w:b/>
                          <w:sz w:val="16"/>
                          <w:szCs w:val="16"/>
                        </w:rPr>
                        <w:t xml:space="preserve">EXTRA </w:t>
                      </w:r>
                      <w:r w:rsidRPr="00AD5591">
                        <w:rPr>
                          <w:rFonts w:ascii="Arial" w:hAnsi="Arial" w:cs="Arial"/>
                          <w:b/>
                          <w:sz w:val="16"/>
                          <w:szCs w:val="16"/>
                        </w:rPr>
                        <w:t xml:space="preserve">BEGELEIDING </w:t>
                      </w:r>
                      <w:r>
                        <w:rPr>
                          <w:rFonts w:ascii="Arial" w:hAnsi="Arial" w:cs="Arial"/>
                          <w:b/>
                          <w:sz w:val="16"/>
                          <w:szCs w:val="16"/>
                        </w:rPr>
                        <w:t>en ONDERSTEUNING</w:t>
                      </w:r>
                      <w:r>
                        <w:rPr>
                          <w:rFonts w:ascii="Arial" w:hAnsi="Arial" w:cs="Arial"/>
                          <w:sz w:val="16"/>
                          <w:szCs w:val="16"/>
                        </w:rPr>
                        <w:t xml:space="preserve"> </w:t>
                      </w:r>
                      <w:proofErr w:type="spellStart"/>
                      <w:r>
                        <w:rPr>
                          <w:rFonts w:ascii="Arial" w:hAnsi="Arial" w:cs="Arial"/>
                          <w:sz w:val="16"/>
                          <w:szCs w:val="16"/>
                        </w:rPr>
                        <w:t>i.s.m</w:t>
                      </w:r>
                      <w:r w:rsidRPr="007C10DD">
                        <w:rPr>
                          <w:rFonts w:ascii="Arial" w:hAnsi="Arial" w:cs="Arial"/>
                          <w:sz w:val="16"/>
                          <w:szCs w:val="16"/>
                        </w:rPr>
                        <w:t>externe</w:t>
                      </w:r>
                      <w:proofErr w:type="spellEnd"/>
                      <w:r w:rsidRPr="007C10DD">
                        <w:rPr>
                          <w:rFonts w:ascii="Arial" w:hAnsi="Arial" w:cs="Arial"/>
                          <w:sz w:val="16"/>
                          <w:szCs w:val="16"/>
                        </w:rPr>
                        <w:t xml:space="preserve"> </w:t>
                      </w:r>
                      <w:r>
                        <w:rPr>
                          <w:rFonts w:ascii="Arial" w:hAnsi="Arial" w:cs="Arial"/>
                          <w:sz w:val="16"/>
                          <w:szCs w:val="16"/>
                        </w:rPr>
                        <w:t>hulp</w:t>
                      </w:r>
                    </w:p>
                  </w:txbxContent>
                </v:textbox>
              </v:shape>
            </w:pict>
          </mc:Fallback>
        </mc:AlternateContent>
      </w:r>
      <w:r w:rsidRPr="00BF1A37">
        <w:rPr>
          <w:rFonts w:ascii="Arial" w:eastAsia="Times New Roman" w:hAnsi="Arial" w:cs="Arial"/>
          <w:color w:val="000000" w:themeColor="text1"/>
          <w:sz w:val="20"/>
          <w:szCs w:val="20"/>
          <w:lang w:eastAsia="nl-NL"/>
        </w:rPr>
        <w:t xml:space="preserve">           </w:t>
      </w:r>
      <w:r w:rsidRPr="00BF1A37">
        <w:rPr>
          <w:rFonts w:ascii="Arial" w:eastAsia="Times New Roman" w:hAnsi="Arial" w:cs="Arial"/>
          <w:noProof/>
          <w:color w:val="000000" w:themeColor="text1"/>
          <w:sz w:val="20"/>
          <w:szCs w:val="20"/>
          <w:lang w:eastAsia="nl-NL"/>
        </w:rPr>
        <w:drawing>
          <wp:inline distT="0" distB="0" distL="0" distR="0" wp14:anchorId="440BC79F" wp14:editId="12F5E9B1">
            <wp:extent cx="3121452" cy="18859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6882" cy="1889231"/>
                    </a:xfrm>
                    <a:prstGeom prst="rect">
                      <a:avLst/>
                    </a:prstGeom>
                    <a:noFill/>
                  </pic:spPr>
                </pic:pic>
              </a:graphicData>
            </a:graphic>
          </wp:inline>
        </w:drawing>
      </w:r>
    </w:p>
    <w:p w:rsidR="00A2362A" w:rsidRPr="00EC6679" w:rsidRDefault="00A2362A" w:rsidP="00A2362A">
      <w:pPr>
        <w:spacing w:after="0" w:line="240" w:lineRule="auto"/>
        <w:rPr>
          <w:rFonts w:ascii="Arial" w:eastAsia="Times New Roman" w:hAnsi="Arial" w:cs="Arial"/>
          <w:color w:val="000000" w:themeColor="text1"/>
          <w:sz w:val="20"/>
          <w:szCs w:val="20"/>
          <w:lang w:eastAsia="nl-NL"/>
        </w:rPr>
      </w:pPr>
    </w:p>
    <w:p w:rsidR="00A2362A" w:rsidRPr="00D86F49" w:rsidRDefault="00A2362A" w:rsidP="00A2362A">
      <w:pPr>
        <w:autoSpaceDE w:val="0"/>
        <w:autoSpaceDN w:val="0"/>
        <w:adjustRightInd w:val="0"/>
        <w:spacing w:after="0" w:line="240" w:lineRule="auto"/>
        <w:rPr>
          <w:rFonts w:ascii="Verdana" w:hAnsi="Verdana" w:cs="Arial"/>
          <w:color w:val="000000"/>
          <w:sz w:val="20"/>
          <w:szCs w:val="20"/>
        </w:rPr>
      </w:pPr>
      <w:r w:rsidRPr="00D86F49">
        <w:rPr>
          <w:rFonts w:ascii="Verdana" w:hAnsi="Verdana" w:cs="Arial"/>
          <w:color w:val="000000"/>
          <w:sz w:val="20"/>
          <w:szCs w:val="20"/>
        </w:rPr>
        <w:t>Binnen het onderwijs biede</w:t>
      </w:r>
      <w:r>
        <w:rPr>
          <w:rFonts w:ascii="Verdana" w:hAnsi="Verdana" w:cs="Arial"/>
          <w:color w:val="000000"/>
          <w:sz w:val="20"/>
          <w:szCs w:val="20"/>
        </w:rPr>
        <w:t>n wij begeleiding aan alle leerlingen</w:t>
      </w:r>
      <w:r w:rsidRPr="00D86F49">
        <w:rPr>
          <w:rFonts w:ascii="Verdana" w:hAnsi="Verdana" w:cs="Arial"/>
          <w:color w:val="000000"/>
          <w:sz w:val="20"/>
          <w:szCs w:val="20"/>
        </w:rPr>
        <w:t xml:space="preserve">, dit noemen wij </w:t>
      </w:r>
      <w:r>
        <w:rPr>
          <w:rFonts w:ascii="Verdana" w:hAnsi="Verdana" w:cs="Arial"/>
          <w:color w:val="000000"/>
          <w:sz w:val="20"/>
          <w:szCs w:val="20"/>
        </w:rPr>
        <w:t xml:space="preserve">brede </w:t>
      </w:r>
      <w:r w:rsidRPr="00D86F49">
        <w:rPr>
          <w:rFonts w:ascii="Verdana" w:hAnsi="Verdana" w:cs="Arial"/>
          <w:color w:val="000000"/>
          <w:sz w:val="20"/>
          <w:szCs w:val="20"/>
        </w:rPr>
        <w:t>leerlingbegeleiding/ondersteuning.</w:t>
      </w:r>
      <w:r w:rsidRPr="00D86F49">
        <w:rPr>
          <w:rFonts w:ascii="Arial" w:hAnsi="Arial" w:cs="Arial"/>
          <w:color w:val="000000"/>
          <w:sz w:val="20"/>
          <w:szCs w:val="20"/>
        </w:rPr>
        <w:t xml:space="preserve"> </w:t>
      </w:r>
    </w:p>
    <w:p w:rsidR="00A2362A" w:rsidRPr="00D86F49" w:rsidRDefault="00A2362A" w:rsidP="00A2362A">
      <w:pPr>
        <w:autoSpaceDE w:val="0"/>
        <w:autoSpaceDN w:val="0"/>
        <w:adjustRightInd w:val="0"/>
        <w:spacing w:after="0" w:line="240" w:lineRule="auto"/>
        <w:rPr>
          <w:rFonts w:ascii="Verdana" w:hAnsi="Verdana" w:cs="Arial"/>
          <w:color w:val="000000"/>
          <w:sz w:val="20"/>
          <w:szCs w:val="20"/>
        </w:rPr>
      </w:pPr>
      <w:r w:rsidRPr="00D86F49">
        <w:rPr>
          <w:rFonts w:ascii="Verdana" w:eastAsia="Times New Roman" w:hAnsi="Verdana" w:cs="Arial"/>
          <w:color w:val="000000"/>
          <w:sz w:val="20"/>
          <w:szCs w:val="20"/>
          <w:lang w:eastAsia="nl-NL"/>
        </w:rPr>
        <w:t xml:space="preserve">Dat houdt in dat er een goede structuur van leerlingbegeleiding moet zijn. </w:t>
      </w:r>
      <w:r>
        <w:rPr>
          <w:rFonts w:ascii="Verdana" w:eastAsia="Times New Roman" w:hAnsi="Verdana" w:cs="Arial"/>
          <w:color w:val="000000"/>
          <w:sz w:val="20"/>
          <w:szCs w:val="20"/>
          <w:lang w:eastAsia="nl-NL"/>
        </w:rPr>
        <w:br/>
      </w:r>
      <w:r w:rsidRPr="00D86F49">
        <w:rPr>
          <w:rFonts w:ascii="Verdana" w:hAnsi="Verdana" w:cs="Arial"/>
          <w:color w:val="000000"/>
          <w:sz w:val="20"/>
          <w:szCs w:val="20"/>
        </w:rPr>
        <w:t xml:space="preserve">Onze invalshoek bij het beoordelen van ondersteuningsvragen is: preventief, faciliterend, emanciperend en differentiërend. </w:t>
      </w:r>
    </w:p>
    <w:p w:rsidR="00A2362A" w:rsidRPr="00D86F49" w:rsidRDefault="00A2362A" w:rsidP="00A2362A">
      <w:pPr>
        <w:tabs>
          <w:tab w:val="left" w:pos="2977"/>
        </w:tabs>
        <w:autoSpaceDE w:val="0"/>
        <w:autoSpaceDN w:val="0"/>
        <w:adjustRightInd w:val="0"/>
        <w:spacing w:after="0" w:line="240" w:lineRule="auto"/>
        <w:rPr>
          <w:rFonts w:ascii="Verdana" w:hAnsi="Verdana" w:cstheme="minorHAnsi"/>
          <w:b/>
          <w:bCs/>
        </w:rPr>
      </w:pPr>
      <w:r w:rsidRPr="00D86F49">
        <w:rPr>
          <w:rFonts w:ascii="Verdana" w:eastAsia="Times New Roman" w:hAnsi="Verdana" w:cs="Arial"/>
          <w:sz w:val="20"/>
          <w:szCs w:val="20"/>
          <w:lang w:eastAsia="nl-NL"/>
        </w:rPr>
        <w:t>Wij streven er naar een goed werkende interne struc</w:t>
      </w:r>
      <w:r>
        <w:rPr>
          <w:rFonts w:ascii="Verdana" w:eastAsia="Times New Roman" w:hAnsi="Verdana" w:cs="Arial"/>
          <w:sz w:val="20"/>
          <w:szCs w:val="20"/>
          <w:lang w:eastAsia="nl-NL"/>
        </w:rPr>
        <w:t>tuur voor leerlingbegeleiding neer te zetten binnen het onderwijs</w:t>
      </w:r>
      <w:r w:rsidRPr="00D86F49">
        <w:rPr>
          <w:rFonts w:ascii="Verdana" w:eastAsia="Times New Roman" w:hAnsi="Verdana" w:cs="Arial"/>
          <w:sz w:val="20"/>
          <w:szCs w:val="20"/>
          <w:lang w:eastAsia="nl-NL"/>
        </w:rPr>
        <w:t xml:space="preserve"> met een heldere afstemming </w:t>
      </w:r>
      <w:r>
        <w:rPr>
          <w:rFonts w:ascii="Verdana" w:eastAsia="Times New Roman" w:hAnsi="Verdana" w:cs="Arial"/>
          <w:sz w:val="20"/>
          <w:szCs w:val="20"/>
          <w:lang w:eastAsia="nl-NL"/>
        </w:rPr>
        <w:t xml:space="preserve">in en </w:t>
      </w:r>
      <w:r w:rsidRPr="00D86F49">
        <w:rPr>
          <w:rFonts w:ascii="Verdana" w:eastAsia="Times New Roman" w:hAnsi="Verdana" w:cs="Arial"/>
          <w:sz w:val="20"/>
          <w:szCs w:val="20"/>
          <w:lang w:eastAsia="nl-NL"/>
        </w:rPr>
        <w:t xml:space="preserve">tussen de diverse teams. </w:t>
      </w:r>
      <w:r w:rsidRPr="00D86F49">
        <w:rPr>
          <w:rFonts w:ascii="Verdana" w:eastAsia="Times New Roman" w:hAnsi="Verdana" w:cs="Arial"/>
          <w:bCs/>
          <w:iCs/>
          <w:sz w:val="20"/>
          <w:szCs w:val="20"/>
          <w:lang w:eastAsia="nl-NL"/>
        </w:rPr>
        <w:t>Binnen deze structuur kent een ieder die betrokken is bij de leerling de wegen om de hulpvraag bij de juiste persoon of instantie neer te leggen</w:t>
      </w:r>
      <w:r>
        <w:rPr>
          <w:rFonts w:ascii="Verdana" w:eastAsia="Times New Roman" w:hAnsi="Verdana" w:cs="Arial"/>
          <w:bCs/>
          <w:iCs/>
          <w:sz w:val="20"/>
          <w:szCs w:val="20"/>
          <w:lang w:eastAsia="nl-NL"/>
        </w:rPr>
        <w:t>.</w:t>
      </w:r>
    </w:p>
    <w:p w:rsidR="00A2362A" w:rsidRPr="0065613A" w:rsidRDefault="00A2362A" w:rsidP="00A2362A">
      <w:pPr>
        <w:tabs>
          <w:tab w:val="left" w:pos="2977"/>
        </w:tabs>
        <w:autoSpaceDE w:val="0"/>
        <w:autoSpaceDN w:val="0"/>
        <w:adjustRightInd w:val="0"/>
        <w:spacing w:after="0" w:line="240" w:lineRule="auto"/>
        <w:rPr>
          <w:rFonts w:ascii="Verdana" w:hAnsi="Verdana" w:cstheme="minorHAnsi"/>
          <w:sz w:val="20"/>
          <w:szCs w:val="20"/>
        </w:rPr>
      </w:pPr>
      <w:r>
        <w:rPr>
          <w:rFonts w:ascii="Verdana" w:hAnsi="Verdana" w:cstheme="minorHAnsi"/>
          <w:sz w:val="20"/>
          <w:szCs w:val="20"/>
        </w:rPr>
        <w:t>Leerlingen met extra ondersteuning</w:t>
      </w:r>
      <w:r w:rsidRPr="00D86F49">
        <w:rPr>
          <w:rFonts w:ascii="Verdana" w:hAnsi="Verdana" w:cstheme="minorHAnsi"/>
          <w:sz w:val="20"/>
          <w:szCs w:val="20"/>
        </w:rPr>
        <w:t xml:space="preserve">, die niet direct aan school gerelateerd is, die buiten de school begeleid zou moeten worden, daarvan ligt </w:t>
      </w:r>
      <w:r w:rsidRPr="0065613A">
        <w:rPr>
          <w:rFonts w:ascii="Verdana" w:hAnsi="Verdana" w:cstheme="minorHAnsi"/>
          <w:sz w:val="20"/>
          <w:szCs w:val="20"/>
        </w:rPr>
        <w:t>de regiefunctie in samenspraak met de school, in principe dan ook buiten de school.</w:t>
      </w:r>
    </w:p>
    <w:p w:rsidR="00A2362A" w:rsidRDefault="00A2362A" w:rsidP="00A2362A">
      <w:pPr>
        <w:keepLines/>
        <w:tabs>
          <w:tab w:val="left" w:pos="2977"/>
        </w:tabs>
        <w:spacing w:after="0" w:line="240" w:lineRule="auto"/>
        <w:rPr>
          <w:rFonts w:ascii="Verdana" w:eastAsia="Calibri" w:hAnsi="Verdana" w:cs="Arial"/>
          <w:sz w:val="20"/>
          <w:szCs w:val="20"/>
        </w:rPr>
      </w:pPr>
      <w:r w:rsidRPr="00D86F49">
        <w:rPr>
          <w:rFonts w:ascii="Verdana" w:eastAsia="Calibri" w:hAnsi="Verdana" w:cs="Arial"/>
          <w:sz w:val="20"/>
          <w:szCs w:val="20"/>
        </w:rPr>
        <w:t>Hiervoor is samenwerking met andere gespecialiseerde onderwijsvoorzien</w:t>
      </w:r>
      <w:r>
        <w:rPr>
          <w:rFonts w:ascii="Verdana" w:eastAsia="Calibri" w:hAnsi="Verdana" w:cs="Arial"/>
          <w:sz w:val="20"/>
          <w:szCs w:val="20"/>
        </w:rPr>
        <w:t>ingen in de regio noodzakelijk.</w:t>
      </w: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Default="00A2362A" w:rsidP="00A2362A">
      <w:pPr>
        <w:keepLines/>
        <w:tabs>
          <w:tab w:val="left" w:pos="2977"/>
        </w:tabs>
        <w:spacing w:after="0" w:line="240" w:lineRule="auto"/>
        <w:rPr>
          <w:rFonts w:ascii="Verdana" w:eastAsia="Calibri" w:hAnsi="Verdana" w:cs="Arial"/>
          <w:sz w:val="20"/>
          <w:szCs w:val="20"/>
        </w:rPr>
      </w:pPr>
    </w:p>
    <w:p w:rsidR="00A2362A" w:rsidRPr="00704AE1" w:rsidRDefault="00A2362A" w:rsidP="00A2362A">
      <w:pPr>
        <w:keepLines/>
        <w:tabs>
          <w:tab w:val="left" w:pos="2977"/>
        </w:tabs>
        <w:spacing w:after="0" w:line="240" w:lineRule="auto"/>
        <w:rPr>
          <w:rFonts w:ascii="Verdana" w:eastAsia="Calibri" w:hAnsi="Verdana" w:cs="Arial"/>
          <w:sz w:val="20"/>
          <w:szCs w:val="20"/>
        </w:rPr>
      </w:pPr>
      <w:r>
        <w:rPr>
          <w:rFonts w:ascii="Verdana" w:hAnsi="Verdana"/>
          <w:sz w:val="20"/>
          <w:szCs w:val="20"/>
        </w:rPr>
        <w:t>Wij typeren, Campus Winschoten als</w:t>
      </w:r>
      <w:r w:rsidRPr="00D86F49">
        <w:rPr>
          <w:rFonts w:ascii="Verdana" w:hAnsi="Verdana"/>
          <w:sz w:val="20"/>
          <w:szCs w:val="20"/>
        </w:rPr>
        <w:t xml:space="preserve"> </w:t>
      </w:r>
      <w:r>
        <w:rPr>
          <w:rFonts w:ascii="Verdana" w:hAnsi="Verdana"/>
          <w:sz w:val="20"/>
          <w:szCs w:val="20"/>
        </w:rPr>
        <w:t xml:space="preserve">een </w:t>
      </w:r>
      <w:r w:rsidRPr="00D86F49">
        <w:rPr>
          <w:rFonts w:ascii="Verdana" w:hAnsi="Verdana"/>
          <w:sz w:val="20"/>
          <w:szCs w:val="20"/>
        </w:rPr>
        <w:t xml:space="preserve">onderwijsinstelling met een </w:t>
      </w:r>
      <w:r w:rsidRPr="00D86F49">
        <w:rPr>
          <w:rFonts w:ascii="Verdana" w:hAnsi="Verdana"/>
          <w:i/>
          <w:iCs/>
          <w:sz w:val="20"/>
          <w:szCs w:val="20"/>
        </w:rPr>
        <w:t>breed ondersteuning aanbod</w:t>
      </w:r>
      <w:r w:rsidRPr="00D86F49">
        <w:rPr>
          <w:rFonts w:ascii="Verdana" w:hAnsi="Verdana"/>
          <w:sz w:val="20"/>
          <w:szCs w:val="20"/>
        </w:rPr>
        <w:t>.</w:t>
      </w:r>
      <w:r>
        <w:rPr>
          <w:rStyle w:val="Voetnootmarkering"/>
          <w:rFonts w:ascii="Verdana" w:hAnsi="Verdana"/>
          <w:sz w:val="20"/>
          <w:szCs w:val="20"/>
        </w:rPr>
        <w:footnoteReference w:id="4"/>
      </w:r>
      <w:r w:rsidRPr="00D86F49">
        <w:rPr>
          <w:rFonts w:ascii="Verdana" w:hAnsi="Verdana"/>
          <w:sz w:val="20"/>
          <w:szCs w:val="20"/>
        </w:rPr>
        <w:t xml:space="preserve"> </w:t>
      </w:r>
      <w:r>
        <w:rPr>
          <w:rFonts w:ascii="Verdana" w:hAnsi="Verdana"/>
          <w:sz w:val="20"/>
          <w:szCs w:val="20"/>
        </w:rPr>
        <w:br/>
      </w:r>
      <w:r w:rsidRPr="00D86F49">
        <w:rPr>
          <w:rFonts w:ascii="Verdana" w:hAnsi="Verdana"/>
          <w:sz w:val="20"/>
          <w:szCs w:val="20"/>
        </w:rPr>
        <w:t>Dit houdt in, dat er een breed aanbod aan ondersteuningsmogelijkheden is</w:t>
      </w:r>
      <w:r>
        <w:rPr>
          <w:rFonts w:ascii="Verdana" w:hAnsi="Verdana"/>
          <w:sz w:val="20"/>
          <w:szCs w:val="20"/>
        </w:rPr>
        <w:t xml:space="preserve"> </w:t>
      </w:r>
      <w:r w:rsidRPr="00E724CD">
        <w:rPr>
          <w:rFonts w:ascii="Verdana" w:hAnsi="Verdana"/>
          <w:sz w:val="20"/>
          <w:szCs w:val="20"/>
        </w:rPr>
        <w:t xml:space="preserve">op zowel </w:t>
      </w:r>
      <w:proofErr w:type="spellStart"/>
      <w:r w:rsidRPr="00E724CD">
        <w:rPr>
          <w:rFonts w:ascii="Verdana" w:hAnsi="Verdana"/>
          <w:sz w:val="20"/>
          <w:szCs w:val="20"/>
        </w:rPr>
        <w:t>orthodidactisch</w:t>
      </w:r>
      <w:proofErr w:type="spellEnd"/>
      <w:r w:rsidRPr="00E724CD">
        <w:rPr>
          <w:rFonts w:ascii="Verdana" w:hAnsi="Verdana"/>
          <w:sz w:val="20"/>
          <w:szCs w:val="20"/>
        </w:rPr>
        <w:t xml:space="preserve">, LOB, als sociaal-emotioneel gebied. En dat er deskundige hulp </w:t>
      </w:r>
      <w:r w:rsidRPr="00D86F49">
        <w:rPr>
          <w:rFonts w:ascii="Verdana" w:hAnsi="Verdana"/>
          <w:sz w:val="20"/>
          <w:szCs w:val="20"/>
        </w:rPr>
        <w:t xml:space="preserve">in en om de klas aanwezig is. </w:t>
      </w:r>
      <w:r>
        <w:rPr>
          <w:rFonts w:ascii="Verdana" w:hAnsi="Verdana"/>
          <w:sz w:val="20"/>
          <w:szCs w:val="20"/>
        </w:rPr>
        <w:br/>
        <w:t>Deze begeleidingss</w:t>
      </w:r>
      <w:r w:rsidRPr="00D86F49">
        <w:rPr>
          <w:rFonts w:ascii="Verdana" w:hAnsi="Verdana"/>
          <w:sz w:val="20"/>
          <w:szCs w:val="20"/>
        </w:rPr>
        <w:t xml:space="preserve">tructuur is een </w:t>
      </w:r>
      <w:r w:rsidRPr="00D86F49">
        <w:rPr>
          <w:rFonts w:ascii="Verdana" w:hAnsi="Verdana"/>
          <w:i/>
          <w:iCs/>
          <w:sz w:val="20"/>
          <w:szCs w:val="20"/>
        </w:rPr>
        <w:t xml:space="preserve">kwaliteitskenmerk </w:t>
      </w:r>
      <w:r w:rsidRPr="00D86F49">
        <w:rPr>
          <w:rFonts w:ascii="Verdana" w:hAnsi="Verdana"/>
          <w:sz w:val="20"/>
          <w:szCs w:val="20"/>
        </w:rPr>
        <w:t>van ons onderwijs.</w:t>
      </w:r>
    </w:p>
    <w:p w:rsidR="00A2362A" w:rsidRDefault="00A2362A" w:rsidP="00A2362A">
      <w:pPr>
        <w:spacing w:line="240" w:lineRule="auto"/>
        <w:rPr>
          <w:rFonts w:ascii="Verdana" w:hAnsi="Verdana"/>
          <w:sz w:val="20"/>
          <w:szCs w:val="20"/>
        </w:rPr>
      </w:pPr>
      <w:r w:rsidRPr="00D86F49">
        <w:rPr>
          <w:rFonts w:ascii="Verdana" w:hAnsi="Verdana"/>
          <w:sz w:val="20"/>
          <w:szCs w:val="20"/>
        </w:rPr>
        <w:t>Het wordt vorm gegeven volgens onderstaand schema :</w:t>
      </w:r>
      <w:r>
        <w:rPr>
          <w:rFonts w:ascii="Verdana" w:hAnsi="Verdana"/>
          <w:sz w:val="20"/>
          <w:szCs w:val="20"/>
        </w:rPr>
        <w:t xml:space="preserve"> </w:t>
      </w:r>
    </w:p>
    <w:p w:rsidR="007A470B" w:rsidRDefault="00A2362A" w:rsidP="00A2362A">
      <w:pPr>
        <w:spacing w:line="240" w:lineRule="auto"/>
      </w:pPr>
      <w:r>
        <w:rPr>
          <w:rFonts w:ascii="Verdana" w:hAnsi="Verdana"/>
          <w:sz w:val="20"/>
          <w:szCs w:val="20"/>
        </w:rPr>
        <w:t xml:space="preserve">  </w:t>
      </w:r>
      <w:r w:rsidR="007A470B">
        <w:rPr>
          <w:rFonts w:ascii="Verdana" w:hAnsi="Verdana"/>
          <w:noProof/>
          <w:sz w:val="20"/>
          <w:szCs w:val="20"/>
          <w:lang w:eastAsia="nl-NL"/>
        </w:rPr>
        <w:drawing>
          <wp:inline distT="0" distB="0" distL="0" distR="0">
            <wp:extent cx="5619750" cy="3495675"/>
            <wp:effectExtent l="0" t="0" r="0" b="9525"/>
            <wp:docPr id="1" name="Afbeelding 1" descr="\\npc.root\redirect$\W.Baron\Documents\Grafiek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c.root\redirect$\W.Baron\Documents\Grafiek2.0.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0711" cy="3496273"/>
                    </a:xfrm>
                    <a:prstGeom prst="rect">
                      <a:avLst/>
                    </a:prstGeom>
                    <a:noFill/>
                    <a:ln>
                      <a:noFill/>
                    </a:ln>
                  </pic:spPr>
                </pic:pic>
              </a:graphicData>
            </a:graphic>
          </wp:inline>
        </w:drawing>
      </w:r>
      <w:r>
        <w:rPr>
          <w:rFonts w:ascii="Verdana" w:hAnsi="Verdana"/>
          <w:sz w:val="20"/>
          <w:szCs w:val="20"/>
        </w:rPr>
        <w:t xml:space="preserve">  </w:t>
      </w:r>
      <w:r>
        <w:t xml:space="preserve"> </w:t>
      </w:r>
    </w:p>
    <w:p w:rsidR="00A2362A" w:rsidRDefault="00A2362A" w:rsidP="00A2362A">
      <w:pPr>
        <w:spacing w:line="240" w:lineRule="auto"/>
        <w:rPr>
          <w:rFonts w:ascii="Verdana" w:hAnsi="Verdana"/>
          <w:sz w:val="20"/>
          <w:szCs w:val="20"/>
        </w:rPr>
      </w:pPr>
      <w:r>
        <w:rPr>
          <w:rFonts w:ascii="Verdana" w:hAnsi="Verdana"/>
          <w:b/>
          <w:sz w:val="20"/>
          <w:szCs w:val="20"/>
        </w:rPr>
        <w:t>De teams binnen Campus Winschoten.</w:t>
      </w:r>
      <w:r>
        <w:rPr>
          <w:rFonts w:ascii="Verdana" w:hAnsi="Verdana"/>
          <w:b/>
          <w:sz w:val="20"/>
          <w:szCs w:val="20"/>
        </w:rPr>
        <w:br/>
      </w:r>
      <w:r>
        <w:rPr>
          <w:rFonts w:ascii="Verdana" w:hAnsi="Verdana"/>
          <w:sz w:val="20"/>
          <w:szCs w:val="20"/>
        </w:rPr>
        <w:t>Alle teams kunnen een eigen invulling geven aan kwalitatief goede leerlingbegeleiding, vanuit een eigen identiteit en situatie. Rollen en taken worden nadrukkelijk omschreven vanuit de taakinhoud.</w:t>
      </w:r>
      <w:r w:rsidRPr="009E6D3F">
        <w:rPr>
          <w:rFonts w:ascii="Verdana" w:hAnsi="Verdana"/>
          <w:sz w:val="20"/>
          <w:szCs w:val="20"/>
        </w:rPr>
        <w:t xml:space="preserve"> </w:t>
      </w:r>
      <w:r>
        <w:rPr>
          <w:rFonts w:ascii="Verdana" w:hAnsi="Verdana"/>
          <w:sz w:val="20"/>
          <w:szCs w:val="20"/>
        </w:rPr>
        <w:br/>
        <w:t xml:space="preserve">De studieloopbaanbegeleiding </w:t>
      </w:r>
      <w:r w:rsidRPr="001D7641">
        <w:rPr>
          <w:rFonts w:ascii="Verdana" w:hAnsi="Verdana" w:cs="Arial"/>
          <w:sz w:val="20"/>
          <w:szCs w:val="20"/>
        </w:rPr>
        <w:t xml:space="preserve">is </w:t>
      </w:r>
      <w:r w:rsidRPr="001D7641">
        <w:rPr>
          <w:rFonts w:ascii="Verdana" w:hAnsi="Verdana"/>
          <w:sz w:val="20"/>
          <w:szCs w:val="20"/>
        </w:rPr>
        <w:t xml:space="preserve">van </w:t>
      </w:r>
      <w:r w:rsidRPr="001D7641">
        <w:rPr>
          <w:rFonts w:ascii="Verdana" w:hAnsi="Verdana" w:cs="Arial"/>
          <w:sz w:val="20"/>
          <w:szCs w:val="20"/>
        </w:rPr>
        <w:t>essentieel</w:t>
      </w:r>
      <w:r w:rsidRPr="001D7641">
        <w:rPr>
          <w:rFonts w:ascii="Verdana" w:hAnsi="Verdana"/>
          <w:sz w:val="20"/>
          <w:szCs w:val="20"/>
        </w:rPr>
        <w:t xml:space="preserve"> belang</w:t>
      </w:r>
      <w:r w:rsidRPr="001D7641">
        <w:rPr>
          <w:rFonts w:ascii="Verdana" w:hAnsi="Verdana" w:cs="Arial"/>
          <w:sz w:val="20"/>
          <w:szCs w:val="20"/>
        </w:rPr>
        <w:t xml:space="preserve"> in </w:t>
      </w:r>
      <w:r>
        <w:rPr>
          <w:rFonts w:ascii="Verdana" w:hAnsi="Verdana"/>
          <w:sz w:val="20"/>
          <w:szCs w:val="20"/>
        </w:rPr>
        <w:t xml:space="preserve">ons onderwijs. De  studieloopbaanbegeleider </w:t>
      </w:r>
      <w:r w:rsidRPr="001D7641">
        <w:rPr>
          <w:rFonts w:ascii="Verdana" w:hAnsi="Verdana"/>
          <w:sz w:val="20"/>
          <w:szCs w:val="20"/>
        </w:rPr>
        <w:t>is het anker van de leerling</w:t>
      </w:r>
      <w:r>
        <w:rPr>
          <w:rFonts w:ascii="Verdana" w:hAnsi="Verdana" w:cs="Arial"/>
          <w:sz w:val="20"/>
          <w:szCs w:val="20"/>
        </w:rPr>
        <w:t>. Hij begeleidt de leerling</w:t>
      </w:r>
      <w:r w:rsidRPr="001D7641">
        <w:rPr>
          <w:rFonts w:ascii="Verdana" w:hAnsi="Verdana" w:cs="Arial"/>
          <w:sz w:val="20"/>
          <w:szCs w:val="20"/>
        </w:rPr>
        <w:t xml:space="preserve"> in zijn leermogelijkheden, loopbaan, persoonlijke en sociale  ontwikkeling, signaleert problemen, documenteert de voortgang (verzuim, leerresultaten, speciale ondersteuning), en verwijst waar nod</w:t>
      </w:r>
      <w:r>
        <w:rPr>
          <w:rFonts w:ascii="Verdana" w:hAnsi="Verdana"/>
          <w:sz w:val="20"/>
          <w:szCs w:val="20"/>
        </w:rPr>
        <w:t>ig door naar de tweedelijnsbegeleiding.</w:t>
      </w:r>
      <w:r>
        <w:rPr>
          <w:rFonts w:ascii="Verdana" w:hAnsi="Verdana"/>
          <w:sz w:val="20"/>
          <w:szCs w:val="20"/>
        </w:rPr>
        <w:br/>
        <w:t xml:space="preserve">Zowel de studieloopbaanbegeleider als de andere docenten hebben binnen het gehele opleidingstraject een nadrukkelijke coachende rol. Er is oog én aandacht voor de leerling. De leerling is niet van het begin af aan in staat zijn leerproces in eigen hand te nemen en te sturen. Hij leert gedurende zijn leerproces zelf afwegingen maken, verantwoordelijk- </w:t>
      </w:r>
      <w:proofErr w:type="spellStart"/>
      <w:r>
        <w:rPr>
          <w:rFonts w:ascii="Verdana" w:hAnsi="Verdana"/>
          <w:sz w:val="20"/>
          <w:szCs w:val="20"/>
        </w:rPr>
        <w:t>heid</w:t>
      </w:r>
      <w:proofErr w:type="spellEnd"/>
      <w:r>
        <w:rPr>
          <w:rFonts w:ascii="Verdana" w:hAnsi="Verdana"/>
          <w:sz w:val="20"/>
          <w:szCs w:val="20"/>
        </w:rPr>
        <w:t xml:space="preserve"> te nemen, verantwoording af te leggen en te beslissen.</w:t>
      </w:r>
      <w:r>
        <w:rPr>
          <w:rFonts w:ascii="Verdana" w:eastAsia="Calibri" w:hAnsi="Verdana" w:cs="Arial"/>
          <w:sz w:val="20"/>
          <w:szCs w:val="20"/>
        </w:rPr>
        <w:br/>
      </w:r>
    </w:p>
    <w:p w:rsidR="00A2362A" w:rsidRPr="00D86F49" w:rsidRDefault="00A2362A" w:rsidP="00A2362A">
      <w:pPr>
        <w:pageBreakBefore/>
        <w:autoSpaceDE w:val="0"/>
        <w:autoSpaceDN w:val="0"/>
        <w:adjustRightInd w:val="0"/>
        <w:spacing w:after="0" w:line="240" w:lineRule="auto"/>
        <w:rPr>
          <w:rFonts w:ascii="Verdana" w:hAnsi="Verdana" w:cs="Arial"/>
          <w:sz w:val="20"/>
          <w:szCs w:val="20"/>
        </w:rPr>
      </w:pPr>
      <w:r>
        <w:rPr>
          <w:rFonts w:ascii="Verdana" w:hAnsi="Verdana"/>
          <w:sz w:val="20"/>
          <w:szCs w:val="20"/>
        </w:rPr>
        <w:lastRenderedPageBreak/>
        <w:t>De studieloopbaanbegeleider en het docententeam spelen hierin een belangrijke rol. Hun vermogen leervragen te benoemen, het kunnen differentiëren in hun aanpak met oog voor de individuele leerling is onderdeel van hun professionaliteit.</w:t>
      </w:r>
      <w:r>
        <w:rPr>
          <w:rFonts w:ascii="Verdana" w:hAnsi="Verdana"/>
          <w:sz w:val="20"/>
          <w:szCs w:val="20"/>
        </w:rPr>
        <w:br/>
      </w:r>
      <w:r w:rsidRPr="00D86F49">
        <w:rPr>
          <w:rFonts w:ascii="Verdana" w:hAnsi="Verdana" w:cs="Arial"/>
          <w:sz w:val="20"/>
          <w:szCs w:val="20"/>
        </w:rPr>
        <w:t xml:space="preserve">De instrumenten voor </w:t>
      </w:r>
      <w:r>
        <w:rPr>
          <w:rFonts w:ascii="Verdana" w:hAnsi="Verdana" w:cs="Arial"/>
          <w:sz w:val="20"/>
          <w:szCs w:val="20"/>
        </w:rPr>
        <w:t xml:space="preserve">de leer-en </w:t>
      </w:r>
      <w:r w:rsidRPr="000B655E">
        <w:rPr>
          <w:rFonts w:ascii="Verdana" w:hAnsi="Verdana" w:cs="Arial"/>
          <w:sz w:val="20"/>
          <w:szCs w:val="20"/>
        </w:rPr>
        <w:t>loopbaanbegeleiding</w:t>
      </w:r>
      <w:r>
        <w:rPr>
          <w:rFonts w:ascii="Verdana" w:hAnsi="Verdana" w:cs="Arial"/>
          <w:sz w:val="20"/>
          <w:szCs w:val="20"/>
        </w:rPr>
        <w:t xml:space="preserve"> ( het leren-leren en het leren-kiezen)</w:t>
      </w:r>
      <w:r w:rsidRPr="000B655E">
        <w:rPr>
          <w:rFonts w:ascii="Verdana" w:hAnsi="Verdana" w:cs="Arial"/>
          <w:sz w:val="20"/>
          <w:szCs w:val="20"/>
        </w:rPr>
        <w:t xml:space="preserve"> en de </w:t>
      </w:r>
      <w:proofErr w:type="spellStart"/>
      <w:r w:rsidRPr="000B655E">
        <w:rPr>
          <w:rFonts w:ascii="Verdana" w:hAnsi="Verdana" w:cs="Arial"/>
          <w:sz w:val="20"/>
          <w:szCs w:val="20"/>
        </w:rPr>
        <w:t>psycho-sociale</w:t>
      </w:r>
      <w:proofErr w:type="spellEnd"/>
      <w:r w:rsidRPr="000B655E">
        <w:rPr>
          <w:rFonts w:ascii="Verdana" w:hAnsi="Verdana" w:cs="Arial"/>
          <w:sz w:val="20"/>
          <w:szCs w:val="20"/>
        </w:rPr>
        <w:t xml:space="preserve"> ontwikkeling</w:t>
      </w:r>
      <w:r>
        <w:rPr>
          <w:rFonts w:ascii="Verdana" w:hAnsi="Verdana" w:cs="Arial"/>
          <w:sz w:val="20"/>
          <w:szCs w:val="20"/>
        </w:rPr>
        <w:t xml:space="preserve"> ( het leren-leven)</w:t>
      </w:r>
      <w:r w:rsidRPr="000B655E">
        <w:rPr>
          <w:rFonts w:ascii="Verdana" w:hAnsi="Verdana" w:cs="Arial"/>
          <w:sz w:val="20"/>
          <w:szCs w:val="20"/>
        </w:rPr>
        <w:t xml:space="preserve"> zijn in het intakedossier</w:t>
      </w:r>
      <w:r>
        <w:rPr>
          <w:rFonts w:ascii="Verdana" w:hAnsi="Verdana" w:cs="Arial"/>
          <w:sz w:val="20"/>
          <w:szCs w:val="20"/>
        </w:rPr>
        <w:t>, het startprofiel en in het curriculum verankerd.</w:t>
      </w:r>
      <w:r w:rsidRPr="00D86F49">
        <w:rPr>
          <w:rFonts w:ascii="Verdana" w:hAnsi="Verdana" w:cs="Arial"/>
          <w:sz w:val="20"/>
          <w:szCs w:val="20"/>
        </w:rPr>
        <w:t xml:space="preserve"> </w:t>
      </w:r>
      <w:r>
        <w:rPr>
          <w:rFonts w:ascii="Verdana" w:hAnsi="Verdana" w:cs="Arial"/>
          <w:sz w:val="20"/>
          <w:szCs w:val="20"/>
        </w:rPr>
        <w:br/>
        <w:t>Iedere leerling</w:t>
      </w:r>
      <w:r w:rsidRPr="00D86F49">
        <w:rPr>
          <w:rFonts w:ascii="Verdana" w:hAnsi="Verdana" w:cs="Arial"/>
          <w:sz w:val="20"/>
          <w:szCs w:val="20"/>
        </w:rPr>
        <w:t xml:space="preserve"> heeft minstens vier keer per jaar ee</w:t>
      </w:r>
      <w:r>
        <w:rPr>
          <w:rFonts w:ascii="Verdana" w:hAnsi="Verdana" w:cs="Arial"/>
          <w:sz w:val="20"/>
          <w:szCs w:val="20"/>
        </w:rPr>
        <w:t>n begeleidingsgesprek met zijn studiel</w:t>
      </w:r>
      <w:r w:rsidRPr="00D86F49">
        <w:rPr>
          <w:rFonts w:ascii="Verdana" w:hAnsi="Verdana" w:cs="Arial"/>
          <w:sz w:val="20"/>
          <w:szCs w:val="20"/>
        </w:rPr>
        <w:t xml:space="preserve">oopbaanbegeleider. </w:t>
      </w:r>
    </w:p>
    <w:p w:rsidR="00A2362A" w:rsidRPr="00D86F49" w:rsidRDefault="00A2362A" w:rsidP="00A2362A">
      <w:pPr>
        <w:autoSpaceDE w:val="0"/>
        <w:autoSpaceDN w:val="0"/>
        <w:adjustRightInd w:val="0"/>
        <w:spacing w:after="0" w:line="240" w:lineRule="auto"/>
        <w:rPr>
          <w:rFonts w:ascii="Verdana" w:hAnsi="Verdana" w:cs="Arial"/>
          <w:sz w:val="20"/>
          <w:szCs w:val="20"/>
        </w:rPr>
      </w:pPr>
      <w:r w:rsidRPr="00D86F49">
        <w:rPr>
          <w:rFonts w:ascii="Verdana" w:hAnsi="Verdana" w:cs="Arial"/>
          <w:sz w:val="20"/>
          <w:szCs w:val="20"/>
        </w:rPr>
        <w:t>Binnen het curriculum zijn onderwijsactivite</w:t>
      </w:r>
      <w:r>
        <w:rPr>
          <w:rFonts w:ascii="Verdana" w:hAnsi="Verdana" w:cs="Arial"/>
          <w:sz w:val="20"/>
          <w:szCs w:val="20"/>
        </w:rPr>
        <w:t>iten opgenomen waarbij leerlingen</w:t>
      </w:r>
      <w:r w:rsidRPr="00D86F49">
        <w:rPr>
          <w:rFonts w:ascii="Verdana" w:hAnsi="Verdana" w:cs="Arial"/>
          <w:sz w:val="20"/>
          <w:szCs w:val="20"/>
        </w:rPr>
        <w:t xml:space="preserve"> worden begeleid op </w:t>
      </w:r>
      <w:r>
        <w:rPr>
          <w:rFonts w:ascii="Verdana" w:hAnsi="Verdana" w:cs="Arial"/>
          <w:sz w:val="20"/>
          <w:szCs w:val="20"/>
        </w:rPr>
        <w:t xml:space="preserve">het </w:t>
      </w:r>
      <w:r w:rsidRPr="00D86F49">
        <w:rPr>
          <w:rFonts w:ascii="Verdana" w:hAnsi="Verdana" w:cs="Arial"/>
          <w:sz w:val="20"/>
          <w:szCs w:val="20"/>
        </w:rPr>
        <w:t>gebied van leren en loopbaan</w:t>
      </w:r>
      <w:r>
        <w:rPr>
          <w:rFonts w:ascii="Verdana" w:hAnsi="Verdana" w:cs="Arial"/>
          <w:sz w:val="20"/>
          <w:szCs w:val="20"/>
        </w:rPr>
        <w:t xml:space="preserve"> en de psychosociale ontwikkeling.</w:t>
      </w:r>
      <w:r>
        <w:rPr>
          <w:rFonts w:ascii="Verdana" w:hAnsi="Verdana" w:cs="Arial"/>
          <w:sz w:val="20"/>
          <w:szCs w:val="20"/>
        </w:rPr>
        <w:br/>
      </w:r>
      <w:r w:rsidRPr="00D86F49">
        <w:rPr>
          <w:rFonts w:ascii="Verdana" w:hAnsi="Verdana" w:cs="Arial"/>
          <w:sz w:val="20"/>
          <w:szCs w:val="20"/>
        </w:rPr>
        <w:t xml:space="preserve">Deze worden uitgevoerd binnen </w:t>
      </w:r>
      <w:r>
        <w:rPr>
          <w:rFonts w:ascii="Verdana" w:hAnsi="Verdana" w:cs="Arial"/>
          <w:sz w:val="20"/>
          <w:szCs w:val="20"/>
        </w:rPr>
        <w:t>de leerlijn met betrekking tot leren en LOB</w:t>
      </w:r>
      <w:r w:rsidRPr="00D86F49">
        <w:rPr>
          <w:rFonts w:ascii="Verdana" w:hAnsi="Verdana" w:cs="Arial"/>
          <w:sz w:val="20"/>
          <w:szCs w:val="20"/>
        </w:rPr>
        <w:t xml:space="preserve"> </w:t>
      </w:r>
      <w:r>
        <w:rPr>
          <w:rFonts w:ascii="Verdana" w:hAnsi="Verdana" w:cs="Arial"/>
          <w:sz w:val="20"/>
          <w:szCs w:val="20"/>
        </w:rPr>
        <w:t>en worden soms apart en/</w:t>
      </w:r>
      <w:r w:rsidRPr="00D86F49">
        <w:rPr>
          <w:rFonts w:ascii="Verdana" w:hAnsi="Verdana" w:cs="Arial"/>
          <w:sz w:val="20"/>
          <w:szCs w:val="20"/>
        </w:rPr>
        <w:t xml:space="preserve">of geïntegreerd aangeboden in het onderwijsprogramma. </w:t>
      </w:r>
    </w:p>
    <w:p w:rsidR="00A2362A" w:rsidRDefault="00A2362A" w:rsidP="00A2362A">
      <w:pPr>
        <w:spacing w:after="0" w:line="240" w:lineRule="auto"/>
        <w:rPr>
          <w:rFonts w:ascii="Verdana" w:hAnsi="Verdana" w:cs="Times New Roman"/>
          <w:sz w:val="20"/>
          <w:szCs w:val="20"/>
        </w:rPr>
      </w:pPr>
      <w:r w:rsidRPr="00D86F49">
        <w:rPr>
          <w:rFonts w:ascii="Verdana" w:hAnsi="Verdana" w:cs="Arial"/>
          <w:sz w:val="20"/>
          <w:szCs w:val="20"/>
        </w:rPr>
        <w:t xml:space="preserve">Wij streven binnen de organisatie van onze opleidingen en de begeleiding naar continuïteit omdat die bijdraagt aan een veilig leerklimaat en leidt tot goede studieresultaten. </w:t>
      </w:r>
      <w:r>
        <w:rPr>
          <w:rFonts w:ascii="Verdana" w:hAnsi="Verdana" w:cs="Arial"/>
          <w:sz w:val="20"/>
          <w:szCs w:val="20"/>
        </w:rPr>
        <w:br/>
      </w:r>
      <w:r>
        <w:rPr>
          <w:rFonts w:ascii="Verdana" w:hAnsi="Verdana" w:cs="Times New Roman"/>
          <w:sz w:val="20"/>
          <w:szCs w:val="20"/>
        </w:rPr>
        <w:t>De</w:t>
      </w:r>
      <w:r>
        <w:rPr>
          <w:rFonts w:ascii="Verdana" w:hAnsi="Verdana" w:cs="Times New Roman"/>
          <w:color w:val="FF0000"/>
          <w:sz w:val="20"/>
          <w:szCs w:val="20"/>
        </w:rPr>
        <w:t xml:space="preserve"> </w:t>
      </w:r>
      <w:r>
        <w:rPr>
          <w:rFonts w:ascii="Verdana" w:hAnsi="Verdana" w:cs="Times New Roman"/>
          <w:sz w:val="20"/>
          <w:szCs w:val="20"/>
        </w:rPr>
        <w:t>extra begeleiding</w:t>
      </w:r>
      <w:r w:rsidRPr="00704AE1">
        <w:rPr>
          <w:rFonts w:ascii="Verdana" w:hAnsi="Verdana" w:cs="Times New Roman"/>
          <w:color w:val="FF0000"/>
          <w:sz w:val="20"/>
          <w:szCs w:val="20"/>
        </w:rPr>
        <w:t xml:space="preserve"> </w:t>
      </w:r>
      <w:r w:rsidRPr="0013008B">
        <w:rPr>
          <w:rFonts w:ascii="Verdana" w:hAnsi="Verdana" w:cs="Times New Roman"/>
          <w:sz w:val="20"/>
          <w:szCs w:val="20"/>
        </w:rPr>
        <w:t>wordt verzorgd doo</w:t>
      </w:r>
      <w:r>
        <w:rPr>
          <w:rFonts w:ascii="Verdana" w:hAnsi="Verdana" w:cs="Times New Roman"/>
          <w:sz w:val="20"/>
          <w:szCs w:val="20"/>
        </w:rPr>
        <w:t xml:space="preserve">r docenten met </w:t>
      </w:r>
      <w:r w:rsidRPr="0013008B">
        <w:rPr>
          <w:rFonts w:ascii="Verdana" w:hAnsi="Verdana" w:cs="Times New Roman"/>
          <w:sz w:val="20"/>
          <w:szCs w:val="20"/>
        </w:rPr>
        <w:t>de</w:t>
      </w:r>
      <w:r>
        <w:rPr>
          <w:rFonts w:ascii="Verdana" w:hAnsi="Verdana" w:cs="Times New Roman"/>
          <w:sz w:val="20"/>
          <w:szCs w:val="20"/>
        </w:rPr>
        <w:t>ze specifieke taak</w:t>
      </w:r>
    </w:p>
    <w:p w:rsidR="00A2362A" w:rsidRPr="00692058" w:rsidRDefault="00A2362A" w:rsidP="00A2362A">
      <w:pPr>
        <w:spacing w:after="0" w:line="240" w:lineRule="auto"/>
        <w:rPr>
          <w:rFonts w:ascii="Verdana" w:hAnsi="Verdana" w:cs="Times New Roman"/>
          <w:sz w:val="20"/>
          <w:szCs w:val="20"/>
        </w:rPr>
      </w:pPr>
      <w:r>
        <w:rPr>
          <w:rFonts w:ascii="Verdana" w:hAnsi="Verdana" w:cs="Times New Roman"/>
          <w:sz w:val="20"/>
          <w:szCs w:val="20"/>
        </w:rPr>
        <w:t xml:space="preserve"> ( de tweedelijnsbegeleider). De  tweedelijnsbegeleider heeft een coördinerende en uitvoerende taak in het aan</w:t>
      </w:r>
      <w:r w:rsidRPr="0013008B">
        <w:rPr>
          <w:rFonts w:ascii="Verdana" w:hAnsi="Verdana" w:cs="Times New Roman"/>
          <w:sz w:val="20"/>
          <w:szCs w:val="20"/>
        </w:rPr>
        <w:t>bieden</w:t>
      </w:r>
      <w:r>
        <w:rPr>
          <w:rFonts w:ascii="Verdana" w:hAnsi="Verdana" w:cs="Times New Roman"/>
          <w:sz w:val="20"/>
          <w:szCs w:val="20"/>
        </w:rPr>
        <w:t xml:space="preserve"> en aanvullend ondersteunen</w:t>
      </w:r>
      <w:r w:rsidRPr="0013008B">
        <w:rPr>
          <w:rFonts w:ascii="Verdana" w:hAnsi="Verdana" w:cs="Times New Roman"/>
          <w:sz w:val="20"/>
          <w:szCs w:val="20"/>
        </w:rPr>
        <w:t xml:space="preserve"> bij de motivatie en leerproblematiek </w:t>
      </w:r>
      <w:r>
        <w:rPr>
          <w:rFonts w:ascii="Verdana" w:hAnsi="Verdana" w:cs="Times New Roman"/>
          <w:sz w:val="20"/>
          <w:szCs w:val="20"/>
        </w:rPr>
        <w:t xml:space="preserve">van de leerlingen. </w:t>
      </w:r>
      <w:r w:rsidRPr="00692058">
        <w:rPr>
          <w:rFonts w:ascii="Verdana" w:hAnsi="Verdana" w:cs="Times New Roman"/>
          <w:sz w:val="20"/>
          <w:szCs w:val="20"/>
        </w:rPr>
        <w:t xml:space="preserve">En maakt daarbij een zorgvuldige overweging dat de aangeboden begeleiding past binnen het deelgebied </w:t>
      </w:r>
      <w:r w:rsidRPr="00692058">
        <w:rPr>
          <w:rFonts w:ascii="Verdana" w:hAnsi="Verdana"/>
          <w:sz w:val="20"/>
          <w:szCs w:val="20"/>
        </w:rPr>
        <w:t xml:space="preserve">sociaal emotioneel, LOB of  het  </w:t>
      </w:r>
      <w:proofErr w:type="spellStart"/>
      <w:r w:rsidRPr="00692058">
        <w:rPr>
          <w:rFonts w:ascii="Verdana" w:hAnsi="Verdana"/>
          <w:sz w:val="20"/>
          <w:szCs w:val="20"/>
        </w:rPr>
        <w:t>orthodidactisch</w:t>
      </w:r>
      <w:proofErr w:type="spellEnd"/>
      <w:r w:rsidRPr="00692058">
        <w:rPr>
          <w:rFonts w:ascii="Verdana" w:hAnsi="Verdana"/>
          <w:sz w:val="20"/>
          <w:szCs w:val="20"/>
        </w:rPr>
        <w:t xml:space="preserve"> gebied. </w:t>
      </w:r>
      <w:r w:rsidRPr="00692058">
        <w:rPr>
          <w:rFonts w:ascii="Verdana" w:hAnsi="Verdana"/>
          <w:sz w:val="20"/>
          <w:szCs w:val="20"/>
        </w:rPr>
        <w:br/>
      </w:r>
      <w:r>
        <w:rPr>
          <w:rFonts w:ascii="Verdana" w:hAnsi="Verdana" w:cs="Times New Roman"/>
          <w:sz w:val="20"/>
          <w:szCs w:val="20"/>
        </w:rPr>
        <w:t>Daarnaast adviseert</w:t>
      </w:r>
      <w:r w:rsidRPr="0013008B">
        <w:rPr>
          <w:rFonts w:ascii="Verdana" w:hAnsi="Verdana" w:cs="Times New Roman"/>
          <w:sz w:val="20"/>
          <w:szCs w:val="20"/>
        </w:rPr>
        <w:t xml:space="preserve"> of ond</w:t>
      </w:r>
      <w:r>
        <w:rPr>
          <w:rFonts w:ascii="Verdana" w:hAnsi="Verdana" w:cs="Times New Roman"/>
          <w:sz w:val="20"/>
          <w:szCs w:val="20"/>
        </w:rPr>
        <w:t xml:space="preserve">ersteunt hij/zij de studieloopbaanbegeleider binnen of buiten het onderwijs </w:t>
      </w:r>
      <w:r w:rsidRPr="00692058">
        <w:rPr>
          <w:rFonts w:ascii="Verdana" w:hAnsi="Verdana" w:cs="Times New Roman"/>
          <w:sz w:val="20"/>
          <w:szCs w:val="20"/>
        </w:rPr>
        <w:t>en neemt deel aan het BAT-overleg.</w:t>
      </w:r>
    </w:p>
    <w:p w:rsidR="00A2362A" w:rsidRPr="00692058" w:rsidRDefault="00A2362A" w:rsidP="00A2362A">
      <w:pPr>
        <w:autoSpaceDE w:val="0"/>
        <w:autoSpaceDN w:val="0"/>
        <w:adjustRightInd w:val="0"/>
        <w:spacing w:after="0" w:line="240" w:lineRule="auto"/>
        <w:rPr>
          <w:rFonts w:ascii="Verdana" w:hAnsi="Verdana" w:cs="Arial"/>
          <w:sz w:val="20"/>
          <w:szCs w:val="20"/>
        </w:rPr>
      </w:pPr>
    </w:p>
    <w:p w:rsidR="00A2362A" w:rsidRDefault="00A2362A" w:rsidP="00A2362A">
      <w:pPr>
        <w:keepLines/>
        <w:tabs>
          <w:tab w:val="left" w:pos="2977"/>
        </w:tabs>
        <w:spacing w:after="0" w:line="240" w:lineRule="auto"/>
        <w:rPr>
          <w:rFonts w:ascii="Verdana" w:hAnsi="Verdana" w:cs="Times New Roman"/>
          <w:b/>
          <w:sz w:val="20"/>
          <w:szCs w:val="20"/>
        </w:rPr>
      </w:pPr>
      <w:r>
        <w:rPr>
          <w:rFonts w:ascii="Verdana" w:hAnsi="Verdana" w:cs="Times New Roman"/>
          <w:b/>
          <w:sz w:val="20"/>
          <w:szCs w:val="20"/>
        </w:rPr>
        <w:t>Het BAT.</w:t>
      </w:r>
    </w:p>
    <w:p w:rsidR="00A2362A" w:rsidRPr="00F66C30" w:rsidRDefault="00A2362A" w:rsidP="00A2362A">
      <w:pPr>
        <w:keepLines/>
        <w:tabs>
          <w:tab w:val="left" w:pos="2977"/>
        </w:tabs>
        <w:spacing w:after="0" w:line="240" w:lineRule="auto"/>
        <w:rPr>
          <w:rFonts w:ascii="Verdana" w:eastAsia="Calibri" w:hAnsi="Verdana" w:cs="Times New Roman"/>
          <w:noProof/>
          <w:color w:val="FF0000"/>
          <w:sz w:val="20"/>
          <w:szCs w:val="20"/>
          <w:lang w:eastAsia="nl-NL"/>
        </w:rPr>
      </w:pPr>
      <w:r w:rsidRPr="0013008B">
        <w:rPr>
          <w:rFonts w:ascii="Verdana" w:hAnsi="Verdana" w:cs="Times New Roman"/>
          <w:sz w:val="20"/>
          <w:szCs w:val="20"/>
        </w:rPr>
        <w:t>Campus Winschoten</w:t>
      </w:r>
      <w:r w:rsidRPr="00692058">
        <w:rPr>
          <w:rFonts w:ascii="Verdana" w:hAnsi="Verdana" w:cs="Times New Roman"/>
          <w:sz w:val="20"/>
          <w:szCs w:val="20"/>
        </w:rPr>
        <w:t xml:space="preserve"> heeft </w:t>
      </w:r>
      <w:r w:rsidRPr="0013008B">
        <w:rPr>
          <w:rFonts w:ascii="Verdana" w:hAnsi="Verdana" w:cs="Times New Roman"/>
          <w:sz w:val="20"/>
          <w:szCs w:val="20"/>
        </w:rPr>
        <w:t>een begeleiding en advies team (BAT) Hierin</w:t>
      </w:r>
      <w:r w:rsidRPr="0013008B">
        <w:rPr>
          <w:rFonts w:ascii="Verdana" w:eastAsia="Calibri" w:hAnsi="Verdana" w:cs="Times New Roman"/>
          <w:i/>
          <w:sz w:val="20"/>
          <w:szCs w:val="20"/>
        </w:rPr>
        <w:t xml:space="preserve"> </w:t>
      </w:r>
      <w:r>
        <w:rPr>
          <w:rFonts w:ascii="Verdana" w:hAnsi="Verdana" w:cs="Times New Roman"/>
          <w:sz w:val="20"/>
          <w:szCs w:val="20"/>
        </w:rPr>
        <w:t xml:space="preserve">hebben zitting de </w:t>
      </w:r>
      <w:proofErr w:type="spellStart"/>
      <w:r>
        <w:rPr>
          <w:rFonts w:ascii="Verdana" w:hAnsi="Verdana" w:cs="Times New Roman"/>
          <w:sz w:val="20"/>
          <w:szCs w:val="20"/>
        </w:rPr>
        <w:t>tweedelijnsbegleiders</w:t>
      </w:r>
      <w:proofErr w:type="spellEnd"/>
      <w:r>
        <w:rPr>
          <w:rFonts w:ascii="Verdana" w:hAnsi="Verdana" w:cs="Times New Roman"/>
          <w:sz w:val="20"/>
          <w:szCs w:val="20"/>
        </w:rPr>
        <w:t xml:space="preserve"> van het MBO van de verschillende teams, de ondersteuning-coördinator van het VMBO,</w:t>
      </w:r>
      <w:r w:rsidRPr="0013008B">
        <w:rPr>
          <w:rFonts w:ascii="Verdana" w:hAnsi="Verdana" w:cs="Times New Roman"/>
          <w:sz w:val="20"/>
          <w:szCs w:val="20"/>
        </w:rPr>
        <w:t xml:space="preserve"> een med</w:t>
      </w:r>
      <w:r>
        <w:rPr>
          <w:rFonts w:ascii="Verdana" w:hAnsi="Verdana" w:cs="Times New Roman"/>
          <w:sz w:val="20"/>
          <w:szCs w:val="20"/>
        </w:rPr>
        <w:t>ewerker van het SDV , het RMC , ambulante begeleiding en een teammanager</w:t>
      </w:r>
      <w:r w:rsidRPr="0013008B">
        <w:rPr>
          <w:rFonts w:ascii="Verdana" w:hAnsi="Verdana" w:cs="Times New Roman"/>
          <w:sz w:val="20"/>
          <w:szCs w:val="20"/>
        </w:rPr>
        <w:t>.</w:t>
      </w:r>
      <w:r w:rsidRPr="0013008B">
        <w:rPr>
          <w:rFonts w:ascii="Verdana" w:eastAsia="Calibri" w:hAnsi="Verdana" w:cs="Times New Roman"/>
          <w:noProof/>
          <w:sz w:val="20"/>
          <w:szCs w:val="20"/>
          <w:lang w:eastAsia="nl-NL"/>
        </w:rPr>
        <w:t xml:space="preserve"> </w:t>
      </w:r>
      <w:r w:rsidRPr="0013008B">
        <w:rPr>
          <w:rFonts w:ascii="Verdana" w:hAnsi="Verdana" w:cs="Times New Roman"/>
          <w:sz w:val="20"/>
          <w:szCs w:val="20"/>
        </w:rPr>
        <w:t>De leden van het BAT komen om de week op din</w:t>
      </w:r>
      <w:r>
        <w:rPr>
          <w:rFonts w:ascii="Verdana" w:hAnsi="Verdana" w:cs="Times New Roman"/>
          <w:sz w:val="20"/>
          <w:szCs w:val="20"/>
        </w:rPr>
        <w:t>sdag</w:t>
      </w:r>
      <w:r w:rsidRPr="0013008B">
        <w:rPr>
          <w:rFonts w:ascii="Verdana" w:hAnsi="Verdana" w:cs="Times New Roman"/>
          <w:sz w:val="20"/>
          <w:szCs w:val="20"/>
        </w:rPr>
        <w:t xml:space="preserve"> bij elkaar.</w:t>
      </w:r>
      <w:r w:rsidRPr="0013008B">
        <w:rPr>
          <w:rFonts w:ascii="Verdana" w:eastAsia="Calibri" w:hAnsi="Verdana" w:cs="Times New Roman"/>
          <w:noProof/>
          <w:sz w:val="20"/>
          <w:szCs w:val="20"/>
          <w:lang w:eastAsia="nl-NL"/>
        </w:rPr>
        <w:t xml:space="preserve"> </w:t>
      </w:r>
      <w:r>
        <w:rPr>
          <w:rFonts w:ascii="Verdana" w:eastAsia="Calibri" w:hAnsi="Verdana" w:cs="Times New Roman"/>
          <w:noProof/>
          <w:sz w:val="20"/>
          <w:szCs w:val="20"/>
          <w:lang w:eastAsia="nl-NL"/>
        </w:rPr>
        <w:br/>
      </w:r>
      <w:r w:rsidRPr="00692058">
        <w:rPr>
          <w:rFonts w:ascii="Verdana" w:eastAsia="Calibri" w:hAnsi="Verdana" w:cs="Times New Roman"/>
          <w:noProof/>
          <w:sz w:val="20"/>
          <w:szCs w:val="20"/>
          <w:lang w:eastAsia="nl-NL"/>
        </w:rPr>
        <w:t>Indien een leerling wordt aangemeld bij het BAT , dan zal daar worden besproken of de school zelf de benodigde extra begeleiding kan bieden bij onderwijsgerelateerde problematiek of wordt doorverwezen.</w:t>
      </w:r>
    </w:p>
    <w:p w:rsidR="00A2362A" w:rsidRPr="00692058" w:rsidRDefault="00A2362A" w:rsidP="00A2362A">
      <w:pPr>
        <w:keepLines/>
        <w:tabs>
          <w:tab w:val="left" w:pos="2977"/>
        </w:tabs>
        <w:spacing w:after="0" w:line="240" w:lineRule="auto"/>
        <w:rPr>
          <w:rFonts w:ascii="Verdana" w:hAnsi="Verdana" w:cs="Times New Roman"/>
          <w:sz w:val="20"/>
          <w:szCs w:val="20"/>
        </w:rPr>
      </w:pPr>
      <w:r w:rsidRPr="0013008B">
        <w:rPr>
          <w:rFonts w:ascii="Verdana" w:hAnsi="Verdana" w:cs="Times New Roman"/>
          <w:sz w:val="20"/>
          <w:szCs w:val="20"/>
        </w:rPr>
        <w:t xml:space="preserve">De leden van het BAT </w:t>
      </w:r>
      <w:r w:rsidRPr="00692058">
        <w:rPr>
          <w:rFonts w:ascii="Verdana" w:hAnsi="Verdana" w:cs="Times New Roman"/>
          <w:sz w:val="20"/>
          <w:szCs w:val="20"/>
        </w:rPr>
        <w:t xml:space="preserve">coördineren en /of </w:t>
      </w:r>
      <w:r w:rsidRPr="0013008B">
        <w:rPr>
          <w:rFonts w:ascii="Verdana" w:hAnsi="Verdana" w:cs="Times New Roman"/>
          <w:sz w:val="20"/>
          <w:szCs w:val="20"/>
        </w:rPr>
        <w:t xml:space="preserve">verzorgen </w:t>
      </w:r>
      <w:r w:rsidRPr="00692058">
        <w:rPr>
          <w:rFonts w:ascii="Verdana" w:hAnsi="Verdana" w:cs="Times New Roman"/>
          <w:sz w:val="20"/>
          <w:szCs w:val="20"/>
        </w:rPr>
        <w:t xml:space="preserve">binnen de school die </w:t>
      </w:r>
      <w:r w:rsidRPr="0013008B">
        <w:rPr>
          <w:rFonts w:ascii="Verdana" w:hAnsi="Verdana" w:cs="Times New Roman"/>
          <w:sz w:val="20"/>
          <w:szCs w:val="20"/>
        </w:rPr>
        <w:t xml:space="preserve">extra begeleiding waardoor de leerling geholpen wordt bij belemmeringen in de studievoortgang. </w:t>
      </w:r>
      <w:r>
        <w:rPr>
          <w:rFonts w:ascii="Verdana" w:hAnsi="Verdana" w:cs="Times New Roman"/>
          <w:sz w:val="20"/>
          <w:szCs w:val="20"/>
        </w:rPr>
        <w:br/>
      </w:r>
      <w:r w:rsidRPr="0013008B">
        <w:rPr>
          <w:rFonts w:ascii="Verdana" w:hAnsi="Verdana" w:cs="Times New Roman"/>
          <w:sz w:val="20"/>
          <w:szCs w:val="20"/>
        </w:rPr>
        <w:t xml:space="preserve">De extra begeleiding zal geboden worden bij onderwijs gerelateerde </w:t>
      </w:r>
      <w:proofErr w:type="spellStart"/>
      <w:r w:rsidRPr="0013008B">
        <w:rPr>
          <w:rFonts w:ascii="Verdana" w:hAnsi="Verdana" w:cs="Times New Roman"/>
          <w:sz w:val="20"/>
          <w:szCs w:val="20"/>
        </w:rPr>
        <w:t>leerlingenproblema</w:t>
      </w:r>
      <w:proofErr w:type="spellEnd"/>
      <w:r>
        <w:rPr>
          <w:rFonts w:ascii="Verdana" w:hAnsi="Verdana" w:cs="Times New Roman"/>
          <w:sz w:val="20"/>
          <w:szCs w:val="20"/>
        </w:rPr>
        <w:t xml:space="preserve">- </w:t>
      </w:r>
      <w:proofErr w:type="spellStart"/>
      <w:r w:rsidRPr="0013008B">
        <w:rPr>
          <w:rFonts w:ascii="Verdana" w:hAnsi="Verdana" w:cs="Times New Roman"/>
          <w:sz w:val="20"/>
          <w:szCs w:val="20"/>
        </w:rPr>
        <w:t>tiek</w:t>
      </w:r>
      <w:proofErr w:type="spellEnd"/>
      <w:r w:rsidRPr="0013008B">
        <w:rPr>
          <w:rFonts w:ascii="Verdana" w:hAnsi="Verdana" w:cs="Times New Roman"/>
          <w:sz w:val="20"/>
          <w:szCs w:val="20"/>
        </w:rPr>
        <w:t>. Eventueel is de extra begeleiding gericht op doorverwijzing naar (jeugd)</w:t>
      </w:r>
      <w:proofErr w:type="spellStart"/>
      <w:r w:rsidRPr="0013008B">
        <w:rPr>
          <w:rFonts w:ascii="Verdana" w:hAnsi="Verdana" w:cs="Times New Roman"/>
          <w:sz w:val="20"/>
          <w:szCs w:val="20"/>
        </w:rPr>
        <w:t>hulpver</w:t>
      </w:r>
      <w:r>
        <w:rPr>
          <w:rFonts w:ascii="Verdana" w:hAnsi="Verdana" w:cs="Times New Roman"/>
          <w:sz w:val="20"/>
          <w:szCs w:val="20"/>
        </w:rPr>
        <w:t>le</w:t>
      </w:r>
      <w:proofErr w:type="spellEnd"/>
      <w:r>
        <w:rPr>
          <w:rFonts w:ascii="Verdana" w:hAnsi="Verdana" w:cs="Times New Roman"/>
          <w:sz w:val="20"/>
          <w:szCs w:val="20"/>
        </w:rPr>
        <w:t xml:space="preserve">- </w:t>
      </w:r>
      <w:proofErr w:type="spellStart"/>
      <w:r w:rsidRPr="0013008B">
        <w:rPr>
          <w:rFonts w:ascii="Verdana" w:hAnsi="Verdana" w:cs="Times New Roman"/>
          <w:sz w:val="20"/>
          <w:szCs w:val="20"/>
        </w:rPr>
        <w:t>ning</w:t>
      </w:r>
      <w:proofErr w:type="spellEnd"/>
      <w:r>
        <w:rPr>
          <w:rFonts w:ascii="Verdana" w:hAnsi="Verdana" w:cs="Times New Roman"/>
          <w:sz w:val="20"/>
          <w:szCs w:val="20"/>
        </w:rPr>
        <w:t xml:space="preserve"> en/of de gemeente</w:t>
      </w:r>
      <w:r w:rsidRPr="0013008B">
        <w:rPr>
          <w:rFonts w:ascii="Verdana" w:hAnsi="Verdana" w:cs="Times New Roman"/>
          <w:sz w:val="20"/>
          <w:szCs w:val="20"/>
        </w:rPr>
        <w:t>. De uitkomst van de begeleiding kan divers zijn: continuering van het huidige onderwijsleerproces, herplaatsing op een andere opleiding, verlaten van Campus Winschoten of bieden van zorg</w:t>
      </w:r>
      <w:r>
        <w:rPr>
          <w:rFonts w:ascii="Verdana" w:hAnsi="Verdana" w:cs="Times New Roman"/>
          <w:sz w:val="20"/>
          <w:szCs w:val="20"/>
        </w:rPr>
        <w:t>/</w:t>
      </w:r>
      <w:r w:rsidRPr="0013008B">
        <w:rPr>
          <w:rFonts w:ascii="Verdana" w:hAnsi="Verdana" w:cs="Times New Roman"/>
          <w:sz w:val="20"/>
          <w:szCs w:val="20"/>
        </w:rPr>
        <w:t>adviesbegeleiding.</w:t>
      </w:r>
      <w:r>
        <w:rPr>
          <w:rFonts w:ascii="Verdana" w:eastAsia="Calibri" w:hAnsi="Verdana" w:cs="Times New Roman"/>
          <w:noProof/>
          <w:sz w:val="20"/>
          <w:szCs w:val="20"/>
          <w:lang w:eastAsia="nl-NL"/>
        </w:rPr>
        <w:br/>
      </w:r>
    </w:p>
    <w:p w:rsidR="00A2362A" w:rsidRDefault="00A2362A" w:rsidP="00A2362A">
      <w:pPr>
        <w:keepLines/>
        <w:tabs>
          <w:tab w:val="left" w:pos="2977"/>
        </w:tabs>
        <w:spacing w:after="0" w:line="240" w:lineRule="auto"/>
        <w:rPr>
          <w:rFonts w:ascii="Verdana" w:hAnsi="Verdana" w:cs="Times New Roman"/>
          <w:sz w:val="20"/>
          <w:szCs w:val="20"/>
        </w:rPr>
      </w:pPr>
    </w:p>
    <w:p w:rsidR="00A2362A" w:rsidRPr="0006493B" w:rsidRDefault="00A2362A" w:rsidP="00A2362A">
      <w:pPr>
        <w:keepLines/>
        <w:tabs>
          <w:tab w:val="left" w:pos="2977"/>
        </w:tabs>
        <w:spacing w:after="0" w:line="240" w:lineRule="auto"/>
        <w:rPr>
          <w:rFonts w:ascii="Verdana" w:hAnsi="Verdana" w:cs="Times New Roman"/>
          <w:b/>
          <w:sz w:val="20"/>
          <w:szCs w:val="20"/>
        </w:rPr>
      </w:pPr>
      <w:r>
        <w:rPr>
          <w:rFonts w:ascii="Verdana" w:hAnsi="Verdana" w:cs="Times New Roman"/>
          <w:b/>
          <w:sz w:val="20"/>
          <w:szCs w:val="20"/>
        </w:rPr>
        <w:t>Ambities</w:t>
      </w:r>
      <w:r w:rsidRPr="0006493B">
        <w:rPr>
          <w:rFonts w:ascii="Verdana" w:hAnsi="Verdana" w:cs="Times New Roman"/>
          <w:b/>
          <w:sz w:val="20"/>
          <w:szCs w:val="20"/>
        </w:rPr>
        <w:t xml:space="preserve"> voor het </w:t>
      </w:r>
      <w:r>
        <w:rPr>
          <w:rFonts w:ascii="Verdana" w:hAnsi="Verdana" w:cs="Times New Roman"/>
          <w:b/>
          <w:sz w:val="20"/>
          <w:szCs w:val="20"/>
        </w:rPr>
        <w:t xml:space="preserve">BAT </w:t>
      </w:r>
      <w:r w:rsidRPr="0006493B">
        <w:rPr>
          <w:rFonts w:ascii="Verdana" w:hAnsi="Verdana" w:cs="Times New Roman"/>
          <w:b/>
          <w:sz w:val="20"/>
          <w:szCs w:val="20"/>
        </w:rPr>
        <w:t xml:space="preserve"> in het kader van Passend Onderwijs voor Campus Winschoten.</w:t>
      </w:r>
    </w:p>
    <w:p w:rsidR="00A2362A" w:rsidRDefault="00A2362A" w:rsidP="00A2362A">
      <w:pPr>
        <w:spacing w:after="0" w:line="240" w:lineRule="auto"/>
        <w:rPr>
          <w:rFonts w:ascii="Verdana" w:hAnsi="Verdana" w:cs="Times New Roman"/>
          <w:sz w:val="20"/>
          <w:szCs w:val="20"/>
        </w:rPr>
      </w:pPr>
      <w:r>
        <w:rPr>
          <w:rFonts w:ascii="Verdana" w:hAnsi="Verdana" w:cs="Times New Roman"/>
          <w:sz w:val="20"/>
          <w:szCs w:val="20"/>
        </w:rPr>
        <w:t>Er van uit gaande dat een goede samenwerking het halve werk is en er dus op meerdere niveaus een goede samenwerking plaats vindt. Wil het BAT  daarin verbindend zijn ten aan zien van:</w:t>
      </w:r>
    </w:p>
    <w:p w:rsidR="00A2362A" w:rsidRPr="00ED3D32" w:rsidRDefault="00A2362A" w:rsidP="00A2362A">
      <w:pPr>
        <w:pStyle w:val="Lijstalinea"/>
        <w:numPr>
          <w:ilvl w:val="0"/>
          <w:numId w:val="1"/>
        </w:numPr>
        <w:spacing w:after="0" w:line="240" w:lineRule="auto"/>
        <w:rPr>
          <w:rFonts w:ascii="Verdana" w:hAnsi="Verdana" w:cs="Times New Roman"/>
          <w:sz w:val="20"/>
          <w:szCs w:val="20"/>
        </w:rPr>
      </w:pPr>
      <w:r w:rsidRPr="00ED3D32">
        <w:rPr>
          <w:rFonts w:ascii="Verdana" w:hAnsi="Verdana" w:cs="Times New Roman"/>
          <w:sz w:val="20"/>
          <w:szCs w:val="20"/>
        </w:rPr>
        <w:t>de extra begeleiding</w:t>
      </w:r>
      <w:r>
        <w:rPr>
          <w:rFonts w:ascii="Verdana" w:hAnsi="Verdana" w:cs="Times New Roman"/>
          <w:sz w:val="20"/>
          <w:szCs w:val="20"/>
        </w:rPr>
        <w:t xml:space="preserve"> in de school</w:t>
      </w:r>
      <w:r w:rsidRPr="00ED3D32">
        <w:rPr>
          <w:rFonts w:ascii="Verdana" w:hAnsi="Verdana" w:cs="Times New Roman"/>
          <w:sz w:val="20"/>
          <w:szCs w:val="20"/>
        </w:rPr>
        <w:t xml:space="preserve"> voor leerlingen met leer (-gedrag) belemmeringen</w:t>
      </w:r>
      <w:r>
        <w:rPr>
          <w:rFonts w:ascii="Verdana" w:hAnsi="Verdana" w:cs="Times New Roman"/>
          <w:sz w:val="20"/>
          <w:szCs w:val="20"/>
        </w:rPr>
        <w:t xml:space="preserve"> ( leren-leren)</w:t>
      </w:r>
    </w:p>
    <w:p w:rsidR="00A2362A" w:rsidRPr="002172F5" w:rsidRDefault="00A2362A" w:rsidP="00A2362A">
      <w:pPr>
        <w:pStyle w:val="Lijstalinea"/>
        <w:numPr>
          <w:ilvl w:val="0"/>
          <w:numId w:val="1"/>
        </w:numPr>
        <w:spacing w:after="0" w:line="240" w:lineRule="auto"/>
        <w:rPr>
          <w:rFonts w:ascii="Verdana" w:hAnsi="Verdana" w:cs="Times New Roman"/>
          <w:color w:val="FF0000"/>
          <w:sz w:val="20"/>
          <w:szCs w:val="20"/>
        </w:rPr>
      </w:pPr>
      <w:r w:rsidRPr="00ED3D32">
        <w:rPr>
          <w:rFonts w:ascii="Verdana" w:hAnsi="Verdana" w:cs="Times New Roman"/>
          <w:sz w:val="20"/>
          <w:szCs w:val="20"/>
        </w:rPr>
        <w:t xml:space="preserve">de </w:t>
      </w:r>
      <w:proofErr w:type="spellStart"/>
      <w:r w:rsidRPr="00ED3D32">
        <w:rPr>
          <w:rFonts w:ascii="Verdana" w:hAnsi="Verdana" w:cs="Times New Roman"/>
          <w:sz w:val="20"/>
          <w:szCs w:val="20"/>
        </w:rPr>
        <w:t>ondersteuning-en</w:t>
      </w:r>
      <w:proofErr w:type="spellEnd"/>
      <w:r w:rsidRPr="00ED3D32">
        <w:rPr>
          <w:rFonts w:ascii="Verdana" w:hAnsi="Verdana" w:cs="Times New Roman"/>
          <w:sz w:val="20"/>
          <w:szCs w:val="20"/>
        </w:rPr>
        <w:t xml:space="preserve"> adviesmogelijkheden voor  leerlingen met problematiek op psych</w:t>
      </w:r>
      <w:r>
        <w:rPr>
          <w:rFonts w:ascii="Verdana" w:hAnsi="Verdana" w:cs="Times New Roman"/>
          <w:sz w:val="20"/>
          <w:szCs w:val="20"/>
        </w:rPr>
        <w:t xml:space="preserve">osociaal gebied ( leren-leven) in samenwerking </w:t>
      </w:r>
      <w:r w:rsidRPr="00FD2AE1">
        <w:rPr>
          <w:rFonts w:ascii="Verdana" w:hAnsi="Verdana" w:cs="Times New Roman"/>
          <w:sz w:val="20"/>
          <w:szCs w:val="20"/>
        </w:rPr>
        <w:t>met de gemeentes</w:t>
      </w:r>
      <w:r>
        <w:rPr>
          <w:rFonts w:ascii="Verdana" w:hAnsi="Verdana" w:cs="Times New Roman"/>
          <w:color w:val="FF0000"/>
          <w:sz w:val="20"/>
          <w:szCs w:val="20"/>
        </w:rPr>
        <w:t>.</w:t>
      </w:r>
    </w:p>
    <w:p w:rsidR="00A2362A" w:rsidRPr="00ED3D32" w:rsidRDefault="00A2362A" w:rsidP="00A2362A">
      <w:pPr>
        <w:pStyle w:val="Lijstalinea"/>
        <w:numPr>
          <w:ilvl w:val="0"/>
          <w:numId w:val="1"/>
        </w:numPr>
        <w:spacing w:after="0" w:line="240" w:lineRule="auto"/>
        <w:rPr>
          <w:rFonts w:ascii="Verdana" w:hAnsi="Verdana" w:cs="Times New Roman"/>
          <w:sz w:val="20"/>
          <w:szCs w:val="20"/>
        </w:rPr>
      </w:pPr>
      <w:r w:rsidRPr="00ED3D32">
        <w:rPr>
          <w:rFonts w:ascii="Verdana" w:hAnsi="Verdana" w:cs="Times New Roman"/>
          <w:sz w:val="20"/>
          <w:szCs w:val="20"/>
        </w:rPr>
        <w:t xml:space="preserve">loopbaan-en beroepskeuze </w:t>
      </w:r>
      <w:r>
        <w:rPr>
          <w:rFonts w:ascii="Verdana" w:hAnsi="Verdana" w:cs="Times New Roman"/>
          <w:sz w:val="20"/>
          <w:szCs w:val="20"/>
        </w:rPr>
        <w:t>( leren-kiezen)</w:t>
      </w:r>
    </w:p>
    <w:p w:rsidR="00A2362A" w:rsidRPr="00ED3D32" w:rsidRDefault="00A2362A" w:rsidP="00A2362A">
      <w:pPr>
        <w:spacing w:after="0" w:line="240" w:lineRule="auto"/>
        <w:rPr>
          <w:rFonts w:ascii="Verdana" w:hAnsi="Verdana" w:cs="Times New Roman"/>
          <w:sz w:val="20"/>
          <w:szCs w:val="20"/>
        </w:rPr>
      </w:pPr>
      <w:r w:rsidRPr="00ED3D32">
        <w:rPr>
          <w:rFonts w:ascii="Verdana" w:hAnsi="Verdana" w:cs="Times New Roman"/>
          <w:sz w:val="20"/>
          <w:szCs w:val="20"/>
        </w:rPr>
        <w:t>in relatie tot het Passend Onderwijs zoals verwoordt in deze bouwsteen voor de Campus Winschoten.</w:t>
      </w:r>
    </w:p>
    <w:p w:rsidR="00A2362A" w:rsidRDefault="00A2362A" w:rsidP="00A2362A">
      <w:pPr>
        <w:spacing w:after="0" w:line="240" w:lineRule="auto"/>
        <w:rPr>
          <w:rFonts w:ascii="Verdana" w:hAnsi="Verdana" w:cs="Times New Roman"/>
          <w:i/>
          <w:color w:val="FF0000"/>
          <w:sz w:val="20"/>
          <w:szCs w:val="20"/>
        </w:rPr>
      </w:pPr>
    </w:p>
    <w:p w:rsidR="00A2362A" w:rsidRDefault="00A2362A"/>
    <w:sectPr w:rsidR="00A236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2A" w:rsidRDefault="00A2362A" w:rsidP="00A2362A">
      <w:pPr>
        <w:spacing w:after="0" w:line="240" w:lineRule="auto"/>
      </w:pPr>
      <w:r>
        <w:separator/>
      </w:r>
    </w:p>
  </w:endnote>
  <w:endnote w:type="continuationSeparator" w:id="0">
    <w:p w:rsidR="00A2362A" w:rsidRDefault="00A2362A" w:rsidP="00A2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2A" w:rsidRDefault="00A2362A" w:rsidP="00A2362A">
      <w:pPr>
        <w:spacing w:after="0" w:line="240" w:lineRule="auto"/>
      </w:pPr>
      <w:r>
        <w:separator/>
      </w:r>
    </w:p>
  </w:footnote>
  <w:footnote w:type="continuationSeparator" w:id="0">
    <w:p w:rsidR="00A2362A" w:rsidRDefault="00A2362A" w:rsidP="00A2362A">
      <w:pPr>
        <w:spacing w:after="0" w:line="240" w:lineRule="auto"/>
      </w:pPr>
      <w:r>
        <w:continuationSeparator/>
      </w:r>
    </w:p>
  </w:footnote>
  <w:footnote w:id="1">
    <w:p w:rsidR="00A2362A" w:rsidRPr="006A671B" w:rsidRDefault="00A2362A" w:rsidP="00A2362A">
      <w:pPr>
        <w:pStyle w:val="Voetnoottekst"/>
      </w:pPr>
      <w:r>
        <w:rPr>
          <w:rStyle w:val="Voetnootmarkering"/>
        </w:rPr>
        <w:footnoteRef/>
      </w:r>
      <w:r>
        <w:t xml:space="preserve"> Zie: </w:t>
      </w:r>
      <w:hyperlink r:id="rId1" w:history="1">
        <w:r w:rsidRPr="009640EF">
          <w:rPr>
            <w:rStyle w:val="Hyperlink"/>
          </w:rPr>
          <w:t>http://www.campuswerk.nl/baron</w:t>
        </w:r>
      </w:hyperlink>
      <w:r>
        <w:br/>
        <w:t>Document : SOP Dollard</w:t>
      </w:r>
      <w:r>
        <w:br/>
        <w:t>Document : Ondersteuningsplan MBO AOC Terra</w:t>
      </w:r>
      <w:r>
        <w:br/>
        <w:t>Document : Beleid Passend Onderwijs MBO NP</w:t>
      </w:r>
    </w:p>
  </w:footnote>
  <w:footnote w:id="2">
    <w:p w:rsidR="00A2362A" w:rsidRDefault="00A2362A" w:rsidP="00A2362A">
      <w:pPr>
        <w:pStyle w:val="Voetnoottekst"/>
      </w:pPr>
      <w:r>
        <w:rPr>
          <w:rStyle w:val="Voetnootmarkering"/>
        </w:rPr>
        <w:footnoteRef/>
      </w:r>
      <w:r>
        <w:t xml:space="preserve"> Waar leerling staat kan ook student worden gelezen en waar hij staat ook zij</w:t>
      </w:r>
    </w:p>
  </w:footnote>
  <w:footnote w:id="3">
    <w:p w:rsidR="00A2362A" w:rsidRPr="006A671B" w:rsidRDefault="00A2362A" w:rsidP="00A2362A">
      <w:pPr>
        <w:pStyle w:val="Voetnoottekst"/>
      </w:pPr>
      <w:r w:rsidRPr="006A671B">
        <w:rPr>
          <w:rStyle w:val="Voetnootmarkering"/>
        </w:rPr>
        <w:footnoteRef/>
      </w:r>
      <w:r>
        <w:t xml:space="preserve"> Zie : </w:t>
      </w:r>
      <w:hyperlink r:id="rId2" w:history="1">
        <w:r w:rsidRPr="009640EF">
          <w:rPr>
            <w:rStyle w:val="Hyperlink"/>
          </w:rPr>
          <w:t>http://www.campuswerk.nl/baron</w:t>
        </w:r>
      </w:hyperlink>
      <w:r>
        <w:br/>
        <w:t>Document : Doelgroep-analyse</w:t>
      </w:r>
    </w:p>
    <w:p w:rsidR="00A2362A" w:rsidRPr="00D10414" w:rsidRDefault="00A2362A" w:rsidP="00A2362A">
      <w:pPr>
        <w:pStyle w:val="Voetnoottekst"/>
      </w:pPr>
    </w:p>
  </w:footnote>
  <w:footnote w:id="4">
    <w:p w:rsidR="00A2362A" w:rsidRDefault="00A2362A" w:rsidP="00A2362A">
      <w:pPr>
        <w:pStyle w:val="Voetnoottekst"/>
      </w:pPr>
      <w:r>
        <w:rPr>
          <w:rStyle w:val="Voetnootmarkering"/>
        </w:rPr>
        <w:footnoteRef/>
      </w:r>
      <w:r>
        <w:t xml:space="preserve"> Zie : </w:t>
      </w:r>
      <w:hyperlink r:id="rId3" w:history="1">
        <w:r w:rsidRPr="009640EF">
          <w:rPr>
            <w:rStyle w:val="Hyperlink"/>
          </w:rPr>
          <w:t>http://www.campuswerk.nl/baron</w:t>
        </w:r>
      </w:hyperlink>
      <w:r>
        <w:br/>
        <w:t>Document: Taken SLB –er</w:t>
      </w:r>
      <w:r>
        <w:br/>
        <w:t>Document: Deel ondersteuningsplan VMBO CW</w:t>
      </w:r>
      <w:r>
        <w:br/>
        <w:t>Document : Bouwsteen 3 a LOB en bijlagen bouwsteen 3 a</w:t>
      </w:r>
    </w:p>
    <w:p w:rsidR="00A2362A" w:rsidRDefault="00A2362A" w:rsidP="00A2362A">
      <w:pPr>
        <w:pStyle w:val="Voetnoottekst"/>
      </w:pPr>
    </w:p>
    <w:p w:rsidR="00A2362A" w:rsidRDefault="00A2362A" w:rsidP="00A2362A">
      <w:pPr>
        <w:pStyle w:val="Voetnoottekst"/>
      </w:pPr>
    </w:p>
    <w:p w:rsidR="00A2362A" w:rsidRPr="009F597C" w:rsidRDefault="00A2362A" w:rsidP="00A2362A">
      <w:pPr>
        <w:pStyle w:val="Voetnoottekst"/>
        <w:rPr>
          <w:color w:val="FF0000"/>
        </w:rPr>
      </w:pPr>
    </w:p>
    <w:p w:rsidR="00A2362A" w:rsidRPr="009F597C" w:rsidRDefault="00A2362A" w:rsidP="00A2362A">
      <w:pPr>
        <w:pStyle w:val="Voetnoottekst"/>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BFD"/>
    <w:multiLevelType w:val="hybridMultilevel"/>
    <w:tmpl w:val="34925644"/>
    <w:lvl w:ilvl="0" w:tplc="0764EE32">
      <w:start w:val="1"/>
      <w:numFmt w:val="bullet"/>
      <w:lvlText w:val=""/>
      <w:lvlJc w:val="left"/>
      <w:pPr>
        <w:ind w:left="855" w:hanging="360"/>
      </w:pPr>
      <w:rPr>
        <w:rFonts w:ascii="Symbol" w:hAnsi="Symbol" w:hint="default"/>
        <w:color w:val="auto"/>
      </w:rPr>
    </w:lvl>
    <w:lvl w:ilvl="1" w:tplc="04130003" w:tentative="1">
      <w:start w:val="1"/>
      <w:numFmt w:val="bullet"/>
      <w:lvlText w:val="o"/>
      <w:lvlJc w:val="left"/>
      <w:pPr>
        <w:ind w:left="1575" w:hanging="360"/>
      </w:pPr>
      <w:rPr>
        <w:rFonts w:ascii="Courier New" w:hAnsi="Courier New" w:cs="Courier New" w:hint="default"/>
      </w:rPr>
    </w:lvl>
    <w:lvl w:ilvl="2" w:tplc="04130005" w:tentative="1">
      <w:start w:val="1"/>
      <w:numFmt w:val="bullet"/>
      <w:lvlText w:val=""/>
      <w:lvlJc w:val="left"/>
      <w:pPr>
        <w:ind w:left="2295" w:hanging="360"/>
      </w:pPr>
      <w:rPr>
        <w:rFonts w:ascii="Wingdings" w:hAnsi="Wingdings" w:hint="default"/>
      </w:rPr>
    </w:lvl>
    <w:lvl w:ilvl="3" w:tplc="04130001" w:tentative="1">
      <w:start w:val="1"/>
      <w:numFmt w:val="bullet"/>
      <w:lvlText w:val=""/>
      <w:lvlJc w:val="left"/>
      <w:pPr>
        <w:ind w:left="3015" w:hanging="360"/>
      </w:pPr>
      <w:rPr>
        <w:rFonts w:ascii="Symbol" w:hAnsi="Symbol" w:hint="default"/>
      </w:rPr>
    </w:lvl>
    <w:lvl w:ilvl="4" w:tplc="04130003" w:tentative="1">
      <w:start w:val="1"/>
      <w:numFmt w:val="bullet"/>
      <w:lvlText w:val="o"/>
      <w:lvlJc w:val="left"/>
      <w:pPr>
        <w:ind w:left="3735" w:hanging="360"/>
      </w:pPr>
      <w:rPr>
        <w:rFonts w:ascii="Courier New" w:hAnsi="Courier New" w:cs="Courier New" w:hint="default"/>
      </w:rPr>
    </w:lvl>
    <w:lvl w:ilvl="5" w:tplc="04130005" w:tentative="1">
      <w:start w:val="1"/>
      <w:numFmt w:val="bullet"/>
      <w:lvlText w:val=""/>
      <w:lvlJc w:val="left"/>
      <w:pPr>
        <w:ind w:left="4455" w:hanging="360"/>
      </w:pPr>
      <w:rPr>
        <w:rFonts w:ascii="Wingdings" w:hAnsi="Wingdings" w:hint="default"/>
      </w:rPr>
    </w:lvl>
    <w:lvl w:ilvl="6" w:tplc="04130001" w:tentative="1">
      <w:start w:val="1"/>
      <w:numFmt w:val="bullet"/>
      <w:lvlText w:val=""/>
      <w:lvlJc w:val="left"/>
      <w:pPr>
        <w:ind w:left="5175" w:hanging="360"/>
      </w:pPr>
      <w:rPr>
        <w:rFonts w:ascii="Symbol" w:hAnsi="Symbol" w:hint="default"/>
      </w:rPr>
    </w:lvl>
    <w:lvl w:ilvl="7" w:tplc="04130003" w:tentative="1">
      <w:start w:val="1"/>
      <w:numFmt w:val="bullet"/>
      <w:lvlText w:val="o"/>
      <w:lvlJc w:val="left"/>
      <w:pPr>
        <w:ind w:left="5895" w:hanging="360"/>
      </w:pPr>
      <w:rPr>
        <w:rFonts w:ascii="Courier New" w:hAnsi="Courier New" w:cs="Courier New" w:hint="default"/>
      </w:rPr>
    </w:lvl>
    <w:lvl w:ilvl="8" w:tplc="0413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2A"/>
    <w:rsid w:val="000338A9"/>
    <w:rsid w:val="000A786B"/>
    <w:rsid w:val="003A06AE"/>
    <w:rsid w:val="003F018B"/>
    <w:rsid w:val="005625A7"/>
    <w:rsid w:val="007775F0"/>
    <w:rsid w:val="007A470B"/>
    <w:rsid w:val="00A2362A"/>
    <w:rsid w:val="00A32044"/>
    <w:rsid w:val="00A94A4D"/>
    <w:rsid w:val="00BA4F30"/>
    <w:rsid w:val="00BE5D56"/>
    <w:rsid w:val="00C20844"/>
    <w:rsid w:val="00CC74CC"/>
    <w:rsid w:val="00DE2462"/>
    <w:rsid w:val="00DE6FA4"/>
    <w:rsid w:val="00EF2DF4"/>
    <w:rsid w:val="00F07148"/>
    <w:rsid w:val="00F314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36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36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362A"/>
    <w:rPr>
      <w:rFonts w:ascii="Tahoma" w:hAnsi="Tahoma" w:cs="Tahoma"/>
      <w:sz w:val="16"/>
      <w:szCs w:val="16"/>
    </w:rPr>
  </w:style>
  <w:style w:type="paragraph" w:styleId="Voetnoottekst">
    <w:name w:val="footnote text"/>
    <w:basedOn w:val="Standaard"/>
    <w:link w:val="VoetnoottekstChar"/>
    <w:semiHidden/>
    <w:rsid w:val="00A2362A"/>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A2362A"/>
    <w:rPr>
      <w:rFonts w:ascii="Times New Roman" w:eastAsia="Times New Roman" w:hAnsi="Times New Roman" w:cs="Times New Roman"/>
      <w:sz w:val="20"/>
      <w:szCs w:val="20"/>
      <w:lang w:eastAsia="nl-NL"/>
    </w:rPr>
  </w:style>
  <w:style w:type="character" w:styleId="Voetnootmarkering">
    <w:name w:val="footnote reference"/>
    <w:semiHidden/>
    <w:rsid w:val="00A2362A"/>
    <w:rPr>
      <w:vertAlign w:val="superscript"/>
    </w:rPr>
  </w:style>
  <w:style w:type="character" w:styleId="Hyperlink">
    <w:name w:val="Hyperlink"/>
    <w:basedOn w:val="Standaardalinea-lettertype"/>
    <w:uiPriority w:val="99"/>
    <w:unhideWhenUsed/>
    <w:rsid w:val="00A2362A"/>
    <w:rPr>
      <w:color w:val="0000FF" w:themeColor="hyperlink"/>
      <w:u w:val="single"/>
    </w:rPr>
  </w:style>
  <w:style w:type="paragraph" w:styleId="Lijstalinea">
    <w:name w:val="List Paragraph"/>
    <w:basedOn w:val="Standaard"/>
    <w:uiPriority w:val="34"/>
    <w:qFormat/>
    <w:rsid w:val="00A236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36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36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362A"/>
    <w:rPr>
      <w:rFonts w:ascii="Tahoma" w:hAnsi="Tahoma" w:cs="Tahoma"/>
      <w:sz w:val="16"/>
      <w:szCs w:val="16"/>
    </w:rPr>
  </w:style>
  <w:style w:type="paragraph" w:styleId="Voetnoottekst">
    <w:name w:val="footnote text"/>
    <w:basedOn w:val="Standaard"/>
    <w:link w:val="VoetnoottekstChar"/>
    <w:semiHidden/>
    <w:rsid w:val="00A2362A"/>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A2362A"/>
    <w:rPr>
      <w:rFonts w:ascii="Times New Roman" w:eastAsia="Times New Roman" w:hAnsi="Times New Roman" w:cs="Times New Roman"/>
      <w:sz w:val="20"/>
      <w:szCs w:val="20"/>
      <w:lang w:eastAsia="nl-NL"/>
    </w:rPr>
  </w:style>
  <w:style w:type="character" w:styleId="Voetnootmarkering">
    <w:name w:val="footnote reference"/>
    <w:semiHidden/>
    <w:rsid w:val="00A2362A"/>
    <w:rPr>
      <w:vertAlign w:val="superscript"/>
    </w:rPr>
  </w:style>
  <w:style w:type="character" w:styleId="Hyperlink">
    <w:name w:val="Hyperlink"/>
    <w:basedOn w:val="Standaardalinea-lettertype"/>
    <w:uiPriority w:val="99"/>
    <w:unhideWhenUsed/>
    <w:rsid w:val="00A2362A"/>
    <w:rPr>
      <w:color w:val="0000FF" w:themeColor="hyperlink"/>
      <w:u w:val="single"/>
    </w:rPr>
  </w:style>
  <w:style w:type="paragraph" w:styleId="Lijstalinea">
    <w:name w:val="List Paragraph"/>
    <w:basedOn w:val="Standaard"/>
    <w:uiPriority w:val="34"/>
    <w:qFormat/>
    <w:rsid w:val="00A2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campuswerk.nl/baron" TargetMode="External"/><Relationship Id="rId2" Type="http://schemas.openxmlformats.org/officeDocument/2006/relationships/hyperlink" Target="http://www.campuswerk.nl/baron" TargetMode="External"/><Relationship Id="rId1" Type="http://schemas.openxmlformats.org/officeDocument/2006/relationships/hyperlink" Target="http://www.campuswerk.nl/bar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1BF81CEE1CF4B9F181665079E5BDA" ma:contentTypeVersion="0" ma:contentTypeDescription="Een nieuw document maken." ma:contentTypeScope="" ma:versionID="28fc5f3c56667ed8fa7d8a5e3350ae2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C389D-A152-4BA1-B56C-8CF492EDB45E}">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7665601-D21A-4855-B8DF-ACE961E5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DD157E-614B-4A48-B859-7737C11DD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E60A38B8</Template>
  <TotalTime>1</TotalTime>
  <Pages>5</Pages>
  <Words>1583</Words>
  <Characters>8708</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W.Baron</dc:creator>
  <cp:lastModifiedBy>J.H.F. Plas-Waarsing</cp:lastModifiedBy>
  <cp:revision>2</cp:revision>
  <dcterms:created xsi:type="dcterms:W3CDTF">2017-03-06T07:35:00Z</dcterms:created>
  <dcterms:modified xsi:type="dcterms:W3CDTF">2017-03-06T07:35:00Z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0x0101002A41BF81CEE1CF4B9F181665079E5BDA</vt:lpwstr>
  </property>
</Properties>
</file>